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EF" w:rsidRPr="00157277" w:rsidRDefault="00167CEF" w:rsidP="00167CEF">
      <w:pPr>
        <w:jc w:val="right"/>
        <w:rPr>
          <w:rFonts w:cstheme="minorHAnsi"/>
          <w:color w:val="000000"/>
          <w:sz w:val="28"/>
          <w:szCs w:val="28"/>
        </w:rPr>
      </w:pPr>
      <w:bookmarkStart w:id="0" w:name="_GoBack"/>
      <w:bookmarkEnd w:id="0"/>
      <w:r>
        <w:rPr>
          <w:rFonts w:cstheme="minorHAnsi"/>
          <w:color w:val="000000"/>
          <w:sz w:val="28"/>
          <w:szCs w:val="28"/>
        </w:rPr>
        <w:t>Приложение 6</w:t>
      </w:r>
      <w:r w:rsidRPr="00157277">
        <w:rPr>
          <w:rFonts w:cstheme="minorHAnsi"/>
          <w:sz w:val="28"/>
          <w:szCs w:val="28"/>
        </w:rPr>
        <w:br/>
      </w:r>
      <w:r w:rsidRPr="00157277">
        <w:rPr>
          <w:rFonts w:cstheme="minorHAnsi"/>
          <w:color w:val="000000"/>
          <w:sz w:val="28"/>
          <w:szCs w:val="28"/>
        </w:rPr>
        <w:t>к приказу от </w:t>
      </w:r>
      <w:r>
        <w:rPr>
          <w:rFonts w:cstheme="minorHAnsi"/>
          <w:color w:val="000000"/>
          <w:sz w:val="28"/>
          <w:szCs w:val="28"/>
        </w:rPr>
        <w:t>30</w:t>
      </w:r>
      <w:r w:rsidRPr="00157277">
        <w:rPr>
          <w:rFonts w:cstheme="minorHAnsi"/>
          <w:color w:val="000000"/>
          <w:sz w:val="28"/>
          <w:szCs w:val="28"/>
        </w:rPr>
        <w:t>.12.2022 № </w:t>
      </w:r>
      <w:r>
        <w:rPr>
          <w:rFonts w:cstheme="minorHAnsi"/>
          <w:color w:val="000000"/>
          <w:sz w:val="28"/>
          <w:szCs w:val="28"/>
        </w:rPr>
        <w:t>744</w:t>
      </w:r>
    </w:p>
    <w:p w:rsidR="00167CEF" w:rsidRDefault="00167CEF" w:rsidP="00167CEF">
      <w:pPr>
        <w:ind w:right="3"/>
        <w:jc w:val="center"/>
        <w:rPr>
          <w:b/>
        </w:rPr>
      </w:pPr>
    </w:p>
    <w:p w:rsidR="00167CEF" w:rsidRDefault="00167CEF" w:rsidP="00167CEF">
      <w:pPr>
        <w:ind w:right="3"/>
        <w:jc w:val="center"/>
        <w:rPr>
          <w:b/>
        </w:rPr>
      </w:pPr>
    </w:p>
    <w:p w:rsidR="00167CEF" w:rsidRPr="005503C8" w:rsidRDefault="00167CEF" w:rsidP="00167CEF">
      <w:pPr>
        <w:ind w:right="3"/>
        <w:jc w:val="center"/>
        <w:rPr>
          <w:b/>
        </w:rPr>
      </w:pPr>
      <w:r w:rsidRPr="005503C8">
        <w:rPr>
          <w:b/>
        </w:rPr>
        <w:t>РАБОЧИЙ ПЛАН СЧЕТОВ</w:t>
      </w:r>
    </w:p>
    <w:p w:rsidR="00167CEF" w:rsidRPr="005503C8" w:rsidRDefault="00167CEF" w:rsidP="00167CEF">
      <w:pPr>
        <w:ind w:right="3"/>
        <w:jc w:val="both"/>
        <w:rPr>
          <w:b/>
        </w:rPr>
      </w:pPr>
    </w:p>
    <w:p w:rsidR="00167CEF" w:rsidRPr="00916C76" w:rsidRDefault="00167CEF" w:rsidP="00167CEF">
      <w:pPr>
        <w:ind w:right="3"/>
        <w:jc w:val="both"/>
        <w:rPr>
          <w:b/>
          <w:sz w:val="28"/>
          <w:szCs w:val="28"/>
        </w:rPr>
      </w:pPr>
      <w:r w:rsidRPr="00916C76">
        <w:rPr>
          <w:b/>
          <w:sz w:val="28"/>
          <w:szCs w:val="28"/>
        </w:rPr>
        <w:t>Структура счета</w:t>
      </w:r>
    </w:p>
    <w:p w:rsidR="00167CEF" w:rsidRPr="00916C76" w:rsidRDefault="00167CEF" w:rsidP="00167CEF">
      <w:pPr>
        <w:ind w:right="3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1638"/>
        <w:gridCol w:w="1754"/>
        <w:gridCol w:w="1113"/>
        <w:gridCol w:w="730"/>
        <w:gridCol w:w="1807"/>
      </w:tblGrid>
      <w:tr w:rsidR="00167CEF" w:rsidRPr="00916C76" w:rsidTr="00916C76">
        <w:tc>
          <w:tcPr>
            <w:tcW w:w="9570" w:type="dxa"/>
            <w:gridSpan w:val="6"/>
            <w:shd w:val="clear" w:color="auto" w:fill="auto"/>
          </w:tcPr>
          <w:p w:rsidR="00167CEF" w:rsidRPr="00916C76" w:rsidRDefault="00167CEF" w:rsidP="00916C76">
            <w:pPr>
              <w:ind w:right="3"/>
              <w:jc w:val="center"/>
              <w:rPr>
                <w:b/>
                <w:sz w:val="28"/>
                <w:szCs w:val="28"/>
              </w:rPr>
            </w:pPr>
            <w:r w:rsidRPr="00916C76">
              <w:rPr>
                <w:b/>
                <w:sz w:val="28"/>
                <w:szCs w:val="28"/>
              </w:rPr>
              <w:t>Разряды</w:t>
            </w:r>
          </w:p>
        </w:tc>
      </w:tr>
      <w:tr w:rsidR="00916C76" w:rsidRPr="00916C76" w:rsidTr="00916C76">
        <w:tc>
          <w:tcPr>
            <w:tcW w:w="2528" w:type="dxa"/>
            <w:shd w:val="clear" w:color="auto" w:fill="auto"/>
          </w:tcPr>
          <w:p w:rsidR="00167CEF" w:rsidRPr="00916C76" w:rsidRDefault="00167CEF" w:rsidP="00916C76">
            <w:pPr>
              <w:ind w:right="3"/>
              <w:jc w:val="center"/>
              <w:rPr>
                <w:sz w:val="28"/>
                <w:szCs w:val="28"/>
              </w:rPr>
            </w:pPr>
            <w:r w:rsidRPr="00916C76">
              <w:rPr>
                <w:sz w:val="28"/>
                <w:szCs w:val="28"/>
              </w:rPr>
              <w:t>1-17</w:t>
            </w:r>
          </w:p>
        </w:tc>
        <w:tc>
          <w:tcPr>
            <w:tcW w:w="1638" w:type="dxa"/>
            <w:shd w:val="clear" w:color="auto" w:fill="auto"/>
          </w:tcPr>
          <w:p w:rsidR="00167CEF" w:rsidRPr="00916C76" w:rsidRDefault="00167CEF" w:rsidP="00916C76">
            <w:pPr>
              <w:ind w:right="3"/>
              <w:jc w:val="center"/>
              <w:rPr>
                <w:sz w:val="28"/>
                <w:szCs w:val="28"/>
              </w:rPr>
            </w:pPr>
            <w:r w:rsidRPr="00916C76">
              <w:rPr>
                <w:sz w:val="28"/>
                <w:szCs w:val="28"/>
              </w:rPr>
              <w:t>18</w:t>
            </w:r>
          </w:p>
        </w:tc>
        <w:tc>
          <w:tcPr>
            <w:tcW w:w="1754" w:type="dxa"/>
            <w:shd w:val="clear" w:color="auto" w:fill="auto"/>
          </w:tcPr>
          <w:p w:rsidR="00167CEF" w:rsidRPr="00916C76" w:rsidRDefault="00167CEF" w:rsidP="00916C76">
            <w:pPr>
              <w:ind w:right="3"/>
              <w:jc w:val="center"/>
              <w:rPr>
                <w:sz w:val="28"/>
                <w:szCs w:val="28"/>
              </w:rPr>
            </w:pPr>
            <w:r w:rsidRPr="00916C76">
              <w:rPr>
                <w:sz w:val="28"/>
                <w:szCs w:val="28"/>
              </w:rPr>
              <w:t>19-21</w:t>
            </w:r>
          </w:p>
        </w:tc>
        <w:tc>
          <w:tcPr>
            <w:tcW w:w="1113" w:type="dxa"/>
            <w:shd w:val="clear" w:color="auto" w:fill="auto"/>
          </w:tcPr>
          <w:p w:rsidR="00167CEF" w:rsidRPr="00916C76" w:rsidRDefault="00167CEF" w:rsidP="00916C76">
            <w:pPr>
              <w:ind w:right="3"/>
              <w:jc w:val="center"/>
              <w:rPr>
                <w:sz w:val="28"/>
                <w:szCs w:val="28"/>
              </w:rPr>
            </w:pPr>
            <w:r w:rsidRPr="00916C76">
              <w:rPr>
                <w:sz w:val="28"/>
                <w:szCs w:val="28"/>
              </w:rPr>
              <w:t>22</w:t>
            </w:r>
          </w:p>
        </w:tc>
        <w:tc>
          <w:tcPr>
            <w:tcW w:w="730" w:type="dxa"/>
            <w:shd w:val="clear" w:color="auto" w:fill="auto"/>
          </w:tcPr>
          <w:p w:rsidR="00167CEF" w:rsidRPr="00916C76" w:rsidRDefault="00167CEF" w:rsidP="00916C76">
            <w:pPr>
              <w:ind w:right="3"/>
              <w:jc w:val="center"/>
              <w:rPr>
                <w:sz w:val="28"/>
                <w:szCs w:val="28"/>
              </w:rPr>
            </w:pPr>
            <w:r w:rsidRPr="00916C76">
              <w:rPr>
                <w:sz w:val="28"/>
                <w:szCs w:val="28"/>
              </w:rPr>
              <w:t>23</w:t>
            </w:r>
          </w:p>
        </w:tc>
        <w:tc>
          <w:tcPr>
            <w:tcW w:w="1807" w:type="dxa"/>
            <w:shd w:val="clear" w:color="auto" w:fill="auto"/>
          </w:tcPr>
          <w:p w:rsidR="00167CEF" w:rsidRPr="00916C76" w:rsidRDefault="00167CEF" w:rsidP="00916C76">
            <w:pPr>
              <w:ind w:right="3"/>
              <w:jc w:val="center"/>
              <w:rPr>
                <w:sz w:val="28"/>
                <w:szCs w:val="28"/>
              </w:rPr>
            </w:pPr>
            <w:r w:rsidRPr="00916C76">
              <w:rPr>
                <w:sz w:val="28"/>
                <w:szCs w:val="28"/>
              </w:rPr>
              <w:t>24-26</w:t>
            </w:r>
          </w:p>
        </w:tc>
      </w:tr>
      <w:tr w:rsidR="00167CEF" w:rsidRPr="00916C76" w:rsidTr="00916C76">
        <w:tc>
          <w:tcPr>
            <w:tcW w:w="2528" w:type="dxa"/>
            <w:vMerge w:val="restart"/>
            <w:shd w:val="clear" w:color="auto" w:fill="auto"/>
          </w:tcPr>
          <w:p w:rsidR="00167CEF" w:rsidRPr="00916C76" w:rsidRDefault="00167CEF" w:rsidP="00916C76">
            <w:pPr>
              <w:ind w:right="3"/>
              <w:jc w:val="center"/>
            </w:pPr>
          </w:p>
          <w:p w:rsidR="00167CEF" w:rsidRPr="00916C76" w:rsidRDefault="00167CEF" w:rsidP="00916C76">
            <w:pPr>
              <w:ind w:right="3"/>
              <w:jc w:val="center"/>
            </w:pPr>
            <w:r w:rsidRPr="00916C76">
              <w:t>Классификационный признак поступлений и выбытий/ КБК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167CEF" w:rsidRPr="00916C76" w:rsidRDefault="00167CEF" w:rsidP="00916C76">
            <w:pPr>
              <w:ind w:right="3"/>
              <w:jc w:val="center"/>
            </w:pPr>
          </w:p>
          <w:p w:rsidR="00167CEF" w:rsidRPr="00916C76" w:rsidRDefault="00167CEF" w:rsidP="00916C76">
            <w:pPr>
              <w:ind w:right="3"/>
              <w:jc w:val="center"/>
            </w:pPr>
            <w:r w:rsidRPr="00916C76">
              <w:t>Код финансового обеспечения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167CEF" w:rsidRPr="00916C76" w:rsidRDefault="00167CEF" w:rsidP="00916C76">
            <w:pPr>
              <w:ind w:right="3"/>
              <w:jc w:val="center"/>
            </w:pPr>
          </w:p>
          <w:p w:rsidR="00167CEF" w:rsidRPr="00916C76" w:rsidRDefault="00167CEF" w:rsidP="00916C76">
            <w:pPr>
              <w:ind w:right="3"/>
              <w:jc w:val="center"/>
            </w:pPr>
            <w:proofErr w:type="spellStart"/>
            <w:proofErr w:type="gramStart"/>
            <w:r w:rsidRPr="00916C76">
              <w:t>Синтетичес</w:t>
            </w:r>
            <w:proofErr w:type="spellEnd"/>
            <w:r w:rsidR="00916C76">
              <w:t>-</w:t>
            </w:r>
            <w:r w:rsidRPr="00916C76">
              <w:t>кий</w:t>
            </w:r>
            <w:proofErr w:type="gramEnd"/>
            <w:r w:rsidRPr="00916C76">
              <w:t xml:space="preserve"> счет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67CEF" w:rsidRPr="00916C76" w:rsidRDefault="00167CEF" w:rsidP="00916C76">
            <w:pPr>
              <w:ind w:right="3"/>
              <w:jc w:val="center"/>
            </w:pPr>
          </w:p>
          <w:p w:rsidR="00167CEF" w:rsidRPr="00916C76" w:rsidRDefault="00167CEF" w:rsidP="00916C76">
            <w:pPr>
              <w:ind w:right="3"/>
              <w:jc w:val="center"/>
            </w:pPr>
            <w:r w:rsidRPr="00916C76">
              <w:t>Аналитиче</w:t>
            </w:r>
            <w:r w:rsidR="00916C76">
              <w:t>с</w:t>
            </w:r>
            <w:r w:rsidRPr="00916C76">
              <w:t>кий счет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67CEF" w:rsidRPr="00916C76" w:rsidRDefault="00167CEF" w:rsidP="00916C76">
            <w:pPr>
              <w:ind w:right="3"/>
              <w:jc w:val="center"/>
            </w:pPr>
          </w:p>
          <w:p w:rsidR="00167CEF" w:rsidRPr="00916C76" w:rsidRDefault="00167CEF" w:rsidP="00916C76">
            <w:pPr>
              <w:ind w:right="3"/>
              <w:jc w:val="center"/>
            </w:pPr>
            <w:proofErr w:type="spellStart"/>
            <w:proofErr w:type="gramStart"/>
            <w:r w:rsidRPr="00916C76">
              <w:t>Аналитичес</w:t>
            </w:r>
            <w:proofErr w:type="spellEnd"/>
            <w:r w:rsidR="00916C76">
              <w:t>-</w:t>
            </w:r>
            <w:r w:rsidRPr="00916C76">
              <w:t>кий</w:t>
            </w:r>
            <w:proofErr w:type="gramEnd"/>
            <w:r w:rsidRPr="00916C76">
              <w:t xml:space="preserve"> код по КОСГУ</w:t>
            </w:r>
          </w:p>
        </w:tc>
      </w:tr>
      <w:tr w:rsidR="00916C76" w:rsidRPr="00916C76" w:rsidTr="00916C76">
        <w:trPr>
          <w:trHeight w:val="685"/>
        </w:trPr>
        <w:tc>
          <w:tcPr>
            <w:tcW w:w="2528" w:type="dxa"/>
            <w:vMerge/>
            <w:shd w:val="clear" w:color="auto" w:fill="auto"/>
          </w:tcPr>
          <w:p w:rsidR="00167CEF" w:rsidRPr="00916C76" w:rsidRDefault="00167CEF" w:rsidP="00916C76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167CEF" w:rsidRPr="00916C76" w:rsidRDefault="00167CEF" w:rsidP="00916C76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167CEF" w:rsidRPr="00916C76" w:rsidRDefault="00167CEF" w:rsidP="00916C76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167CEF" w:rsidRPr="00916C76" w:rsidRDefault="00167CEF" w:rsidP="00916C76">
            <w:pPr>
              <w:ind w:right="3"/>
              <w:jc w:val="center"/>
              <w:rPr>
                <w:sz w:val="26"/>
                <w:szCs w:val="26"/>
              </w:rPr>
            </w:pPr>
          </w:p>
          <w:p w:rsidR="00167CEF" w:rsidRPr="00916C76" w:rsidRDefault="00167CEF" w:rsidP="00916C76">
            <w:pPr>
              <w:ind w:right="3"/>
              <w:jc w:val="center"/>
              <w:rPr>
                <w:sz w:val="26"/>
                <w:szCs w:val="26"/>
              </w:rPr>
            </w:pPr>
            <w:r w:rsidRPr="00916C76">
              <w:rPr>
                <w:sz w:val="26"/>
                <w:szCs w:val="26"/>
              </w:rPr>
              <w:t>группа</w:t>
            </w:r>
          </w:p>
        </w:tc>
        <w:tc>
          <w:tcPr>
            <w:tcW w:w="730" w:type="dxa"/>
            <w:shd w:val="clear" w:color="auto" w:fill="auto"/>
          </w:tcPr>
          <w:p w:rsidR="00167CEF" w:rsidRPr="00916C76" w:rsidRDefault="00167CEF" w:rsidP="00916C76">
            <w:pPr>
              <w:ind w:right="3"/>
              <w:jc w:val="center"/>
              <w:rPr>
                <w:sz w:val="26"/>
                <w:szCs w:val="26"/>
              </w:rPr>
            </w:pPr>
          </w:p>
          <w:p w:rsidR="00167CEF" w:rsidRPr="00916C76" w:rsidRDefault="00167CEF" w:rsidP="00916C76">
            <w:pPr>
              <w:ind w:right="3"/>
              <w:jc w:val="center"/>
              <w:rPr>
                <w:sz w:val="26"/>
                <w:szCs w:val="26"/>
              </w:rPr>
            </w:pPr>
            <w:r w:rsidRPr="00916C76">
              <w:rPr>
                <w:sz w:val="26"/>
                <w:szCs w:val="26"/>
              </w:rPr>
              <w:t>вид</w:t>
            </w:r>
          </w:p>
        </w:tc>
        <w:tc>
          <w:tcPr>
            <w:tcW w:w="1807" w:type="dxa"/>
            <w:vMerge/>
            <w:shd w:val="clear" w:color="auto" w:fill="auto"/>
          </w:tcPr>
          <w:p w:rsidR="00167CEF" w:rsidRPr="00916C76" w:rsidRDefault="00167CEF" w:rsidP="00916C76">
            <w:pPr>
              <w:ind w:right="3"/>
              <w:jc w:val="both"/>
              <w:rPr>
                <w:sz w:val="28"/>
                <w:szCs w:val="28"/>
              </w:rPr>
            </w:pPr>
          </w:p>
        </w:tc>
      </w:tr>
    </w:tbl>
    <w:p w:rsidR="00167CEF" w:rsidRDefault="00167CEF" w:rsidP="00167CEF">
      <w:pPr>
        <w:ind w:right="3"/>
        <w:jc w:val="both"/>
        <w:rPr>
          <w:b/>
        </w:rPr>
      </w:pPr>
    </w:p>
    <w:p w:rsidR="00167CEF" w:rsidRPr="00916C76" w:rsidRDefault="00167CEF" w:rsidP="00167CEF">
      <w:pPr>
        <w:ind w:right="3"/>
        <w:jc w:val="both"/>
        <w:rPr>
          <w:b/>
          <w:sz w:val="28"/>
          <w:szCs w:val="28"/>
        </w:rPr>
      </w:pPr>
      <w:r w:rsidRPr="00916C76">
        <w:rPr>
          <w:b/>
          <w:sz w:val="28"/>
          <w:szCs w:val="28"/>
        </w:rPr>
        <w:t>Порядок формирования</w:t>
      </w:r>
    </w:p>
    <w:p w:rsidR="00167CEF" w:rsidRPr="00916C76" w:rsidRDefault="00167CEF" w:rsidP="00167CEF">
      <w:pPr>
        <w:ind w:right="3"/>
        <w:jc w:val="both"/>
        <w:rPr>
          <w:sz w:val="28"/>
          <w:szCs w:val="28"/>
        </w:rPr>
      </w:pPr>
    </w:p>
    <w:p w:rsidR="00167CEF" w:rsidRPr="00916C76" w:rsidRDefault="00167CEF" w:rsidP="00916C76">
      <w:pPr>
        <w:ind w:right="3" w:firstLine="708"/>
        <w:jc w:val="both"/>
        <w:rPr>
          <w:sz w:val="28"/>
          <w:szCs w:val="28"/>
        </w:rPr>
      </w:pPr>
      <w:r w:rsidRPr="00916C76">
        <w:rPr>
          <w:sz w:val="28"/>
          <w:szCs w:val="28"/>
        </w:rPr>
        <w:t xml:space="preserve">Разряды 1-17 в </w:t>
      </w:r>
      <w:proofErr w:type="gramStart"/>
      <w:r w:rsidRPr="00916C76">
        <w:rPr>
          <w:sz w:val="28"/>
          <w:szCs w:val="28"/>
        </w:rPr>
        <w:t>номере</w:t>
      </w:r>
      <w:proofErr w:type="gramEnd"/>
      <w:r w:rsidRPr="00916C76">
        <w:rPr>
          <w:sz w:val="28"/>
          <w:szCs w:val="28"/>
        </w:rPr>
        <w:t xml:space="preserve"> счета</w:t>
      </w:r>
      <w:r w:rsidR="00916C76" w:rsidRPr="00916C76">
        <w:rPr>
          <w:sz w:val="28"/>
          <w:szCs w:val="28"/>
        </w:rPr>
        <w:t>:</w:t>
      </w:r>
    </w:p>
    <w:p w:rsidR="00167CEF" w:rsidRPr="00916C76" w:rsidRDefault="00167CEF" w:rsidP="00167CEF">
      <w:pPr>
        <w:ind w:right="3"/>
        <w:jc w:val="both"/>
        <w:rPr>
          <w:sz w:val="28"/>
          <w:szCs w:val="28"/>
        </w:rPr>
      </w:pPr>
    </w:p>
    <w:p w:rsidR="00167CEF" w:rsidRPr="00916C76" w:rsidRDefault="00167CEF" w:rsidP="00167CEF">
      <w:pPr>
        <w:ind w:right="6" w:firstLine="708"/>
        <w:jc w:val="both"/>
        <w:rPr>
          <w:sz w:val="28"/>
          <w:szCs w:val="28"/>
        </w:rPr>
      </w:pPr>
      <w:r w:rsidRPr="00916C76">
        <w:rPr>
          <w:bCs/>
          <w:sz w:val="28"/>
          <w:szCs w:val="28"/>
        </w:rPr>
        <w:t>В 1–4 разрядах</w:t>
      </w:r>
      <w:r w:rsidRPr="00916C76">
        <w:rPr>
          <w:sz w:val="28"/>
          <w:szCs w:val="28"/>
        </w:rPr>
        <w:t xml:space="preserve"> номера счета - аналитический код вида функции, услуги (работы) учреждения, соответствующий коду раздела, подраздела классификации расходов бюджета;</w:t>
      </w:r>
    </w:p>
    <w:p w:rsidR="00167CEF" w:rsidRPr="00916C76" w:rsidRDefault="00167CEF" w:rsidP="00167CEF">
      <w:pPr>
        <w:ind w:right="6" w:firstLine="708"/>
        <w:jc w:val="both"/>
        <w:rPr>
          <w:sz w:val="28"/>
          <w:szCs w:val="28"/>
        </w:rPr>
      </w:pPr>
    </w:p>
    <w:p w:rsidR="00167CEF" w:rsidRPr="00916C76" w:rsidRDefault="00167CEF" w:rsidP="00167CEF">
      <w:pPr>
        <w:ind w:right="6" w:firstLine="708"/>
        <w:jc w:val="both"/>
        <w:rPr>
          <w:sz w:val="28"/>
          <w:szCs w:val="28"/>
        </w:rPr>
      </w:pPr>
      <w:r w:rsidRPr="00916C76">
        <w:rPr>
          <w:sz w:val="28"/>
          <w:szCs w:val="28"/>
        </w:rPr>
        <w:t>В 5–14 разрядах номера счета – указываются аналитические коды (код целевой статьи).</w:t>
      </w:r>
    </w:p>
    <w:p w:rsidR="00167CEF" w:rsidRPr="00916C76" w:rsidRDefault="00167CEF" w:rsidP="00167CEF">
      <w:pPr>
        <w:ind w:right="6"/>
        <w:jc w:val="both"/>
        <w:rPr>
          <w:sz w:val="28"/>
          <w:szCs w:val="28"/>
        </w:rPr>
      </w:pPr>
    </w:p>
    <w:p w:rsidR="00167CEF" w:rsidRPr="00916C76" w:rsidRDefault="00167CEF" w:rsidP="00167CEF">
      <w:pPr>
        <w:ind w:right="6" w:firstLine="708"/>
        <w:jc w:val="both"/>
        <w:rPr>
          <w:sz w:val="28"/>
          <w:szCs w:val="28"/>
        </w:rPr>
      </w:pPr>
      <w:r w:rsidRPr="00916C76">
        <w:rPr>
          <w:sz w:val="28"/>
          <w:szCs w:val="28"/>
        </w:rPr>
        <w:t>В 15–17 разрядах номера счета - коды выбытий, поступлений или заимствований – КВР, КВ</w:t>
      </w:r>
      <w:r w:rsidR="00916C76" w:rsidRPr="00916C76">
        <w:rPr>
          <w:sz w:val="28"/>
          <w:szCs w:val="28"/>
        </w:rPr>
        <w:t>Д</w:t>
      </w:r>
      <w:r w:rsidRPr="00916C76">
        <w:rPr>
          <w:sz w:val="28"/>
          <w:szCs w:val="28"/>
        </w:rPr>
        <w:t xml:space="preserve">, КИФ.  Эти коды соответствуют: </w:t>
      </w:r>
    </w:p>
    <w:p w:rsidR="00167CEF" w:rsidRPr="00916C76" w:rsidRDefault="00167CEF" w:rsidP="00167CEF">
      <w:pPr>
        <w:numPr>
          <w:ilvl w:val="0"/>
          <w:numId w:val="1"/>
        </w:numPr>
        <w:ind w:right="6"/>
        <w:jc w:val="both"/>
        <w:rPr>
          <w:sz w:val="28"/>
          <w:szCs w:val="28"/>
        </w:rPr>
      </w:pPr>
      <w:r w:rsidRPr="00916C76">
        <w:rPr>
          <w:sz w:val="28"/>
          <w:szCs w:val="28"/>
        </w:rPr>
        <w:t>аналитической группе подвида доходов бюджетов;</w:t>
      </w:r>
    </w:p>
    <w:p w:rsidR="00167CEF" w:rsidRPr="00916C76" w:rsidRDefault="00167CEF" w:rsidP="00167CEF">
      <w:pPr>
        <w:numPr>
          <w:ilvl w:val="0"/>
          <w:numId w:val="1"/>
        </w:numPr>
        <w:ind w:right="6"/>
        <w:jc w:val="both"/>
        <w:rPr>
          <w:sz w:val="28"/>
          <w:szCs w:val="28"/>
        </w:rPr>
      </w:pPr>
      <w:r w:rsidRPr="00916C76">
        <w:rPr>
          <w:sz w:val="28"/>
          <w:szCs w:val="28"/>
        </w:rPr>
        <w:t>коду вида расходов;</w:t>
      </w:r>
    </w:p>
    <w:p w:rsidR="00167CEF" w:rsidRPr="00916C76" w:rsidRDefault="00167CEF" w:rsidP="00167CEF">
      <w:pPr>
        <w:numPr>
          <w:ilvl w:val="0"/>
          <w:numId w:val="1"/>
        </w:numPr>
        <w:ind w:right="6"/>
        <w:jc w:val="both"/>
        <w:rPr>
          <w:sz w:val="28"/>
          <w:szCs w:val="28"/>
        </w:rPr>
      </w:pPr>
      <w:r w:rsidRPr="00916C76">
        <w:rPr>
          <w:sz w:val="28"/>
          <w:szCs w:val="28"/>
        </w:rPr>
        <w:t xml:space="preserve">аналитической группе </w:t>
      </w:r>
      <w:proofErr w:type="gramStart"/>
      <w:r w:rsidRPr="00916C76">
        <w:rPr>
          <w:sz w:val="28"/>
          <w:szCs w:val="28"/>
        </w:rPr>
        <w:t>вида источников финансирования дефицитов бюджетов</w:t>
      </w:r>
      <w:proofErr w:type="gramEnd"/>
      <w:r w:rsidRPr="00916C76">
        <w:rPr>
          <w:sz w:val="28"/>
          <w:szCs w:val="28"/>
        </w:rPr>
        <w:t>.</w:t>
      </w:r>
    </w:p>
    <w:p w:rsidR="00167CEF" w:rsidRPr="00626C13" w:rsidRDefault="00167CEF" w:rsidP="00167CEF">
      <w:pPr>
        <w:ind w:right="6"/>
        <w:jc w:val="both"/>
        <w:rPr>
          <w:sz w:val="26"/>
          <w:szCs w:val="26"/>
        </w:rPr>
      </w:pPr>
    </w:p>
    <w:p w:rsidR="00167CEF" w:rsidRPr="00B301B8" w:rsidRDefault="00167CEF" w:rsidP="00167CEF">
      <w:pPr>
        <w:ind w:right="9" w:firstLine="708"/>
        <w:jc w:val="both"/>
        <w:rPr>
          <w:sz w:val="28"/>
          <w:szCs w:val="28"/>
        </w:rPr>
      </w:pPr>
      <w:r w:rsidRPr="00B301B8">
        <w:rPr>
          <w:sz w:val="28"/>
          <w:szCs w:val="28"/>
        </w:rPr>
        <w:t xml:space="preserve">По отдельным счетам в 1–17 </w:t>
      </w:r>
      <w:proofErr w:type="gramStart"/>
      <w:r w:rsidRPr="00B301B8">
        <w:rPr>
          <w:sz w:val="28"/>
          <w:szCs w:val="28"/>
        </w:rPr>
        <w:t>разрядах</w:t>
      </w:r>
      <w:proofErr w:type="gramEnd"/>
      <w:r w:rsidRPr="00B301B8">
        <w:rPr>
          <w:sz w:val="28"/>
          <w:szCs w:val="28"/>
        </w:rPr>
        <w:t xml:space="preserve"> номера счета указываются в разделах и подразделах, КВР и КОСГУ нули.</w:t>
      </w:r>
    </w:p>
    <w:p w:rsidR="00167CEF" w:rsidRDefault="00167CEF" w:rsidP="00167CEF">
      <w:pPr>
        <w:ind w:right="9"/>
        <w:jc w:val="both"/>
      </w:pPr>
    </w:p>
    <w:tbl>
      <w:tblPr>
        <w:tblW w:w="9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1595"/>
        <w:gridCol w:w="956"/>
        <w:gridCol w:w="1134"/>
        <w:gridCol w:w="3402"/>
      </w:tblGrid>
      <w:tr w:rsidR="00167CEF" w:rsidTr="00916C76">
        <w:tc>
          <w:tcPr>
            <w:tcW w:w="1242" w:type="dxa"/>
            <w:shd w:val="clear" w:color="auto" w:fill="auto"/>
          </w:tcPr>
          <w:p w:rsidR="00167CEF" w:rsidRDefault="00167CEF" w:rsidP="00916C76">
            <w:pPr>
              <w:ind w:right="12"/>
              <w:jc w:val="both"/>
            </w:pPr>
            <w:r w:rsidRPr="00917ADD">
              <w:t>Счет</w:t>
            </w:r>
          </w:p>
        </w:tc>
        <w:tc>
          <w:tcPr>
            <w:tcW w:w="993" w:type="dxa"/>
            <w:shd w:val="clear" w:color="auto" w:fill="auto"/>
          </w:tcPr>
          <w:p w:rsidR="00167CEF" w:rsidRDefault="00167CEF" w:rsidP="00916C76">
            <w:pPr>
              <w:ind w:right="12"/>
              <w:jc w:val="center"/>
            </w:pPr>
            <w:r>
              <w:t>1–4</w:t>
            </w:r>
          </w:p>
          <w:p w:rsidR="00167CEF" w:rsidRDefault="00167CEF" w:rsidP="00916C76">
            <w:pPr>
              <w:ind w:right="12"/>
              <w:jc w:val="center"/>
            </w:pPr>
            <w:proofErr w:type="spellStart"/>
            <w:r>
              <w:t>Рз</w:t>
            </w:r>
            <w:proofErr w:type="spellEnd"/>
            <w:r>
              <w:t xml:space="preserve">, </w:t>
            </w:r>
            <w:proofErr w:type="spellStart"/>
            <w:r>
              <w:t>ПРз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167CEF" w:rsidRDefault="00167CEF" w:rsidP="00916C76">
            <w:pPr>
              <w:ind w:right="12"/>
              <w:jc w:val="both"/>
            </w:pPr>
            <w:r>
              <w:t>5–14</w:t>
            </w:r>
          </w:p>
          <w:p w:rsidR="00167CEF" w:rsidRDefault="00167CEF" w:rsidP="00916C76">
            <w:pPr>
              <w:ind w:right="12"/>
              <w:jc w:val="both"/>
            </w:pPr>
            <w:r>
              <w:t>Целевая статья</w:t>
            </w:r>
          </w:p>
        </w:tc>
        <w:tc>
          <w:tcPr>
            <w:tcW w:w="956" w:type="dxa"/>
            <w:shd w:val="clear" w:color="auto" w:fill="auto"/>
          </w:tcPr>
          <w:p w:rsidR="00167CEF" w:rsidRDefault="00167CEF" w:rsidP="00916C76">
            <w:pPr>
              <w:shd w:val="clear" w:color="auto" w:fill="FFFFFF"/>
            </w:pPr>
            <w:r>
              <w:t>15–17</w:t>
            </w:r>
            <w:r>
              <w:br/>
              <w:t>КВР</w:t>
            </w:r>
          </w:p>
          <w:p w:rsidR="00167CEF" w:rsidRDefault="00167CEF" w:rsidP="00916C76">
            <w:pPr>
              <w:ind w:right="12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67CEF" w:rsidRDefault="00167CEF" w:rsidP="00916C76">
            <w:pPr>
              <w:ind w:right="12"/>
              <w:jc w:val="both"/>
            </w:pPr>
            <w:r>
              <w:t>24–26</w:t>
            </w:r>
          </w:p>
          <w:p w:rsidR="00167CEF" w:rsidRDefault="00167CEF" w:rsidP="00916C76">
            <w:pPr>
              <w:ind w:right="12"/>
              <w:jc w:val="both"/>
            </w:pPr>
            <w:r>
              <w:t>КОСГУ</w:t>
            </w:r>
          </w:p>
        </w:tc>
        <w:tc>
          <w:tcPr>
            <w:tcW w:w="3402" w:type="dxa"/>
            <w:shd w:val="clear" w:color="auto" w:fill="auto"/>
          </w:tcPr>
          <w:p w:rsidR="00167CEF" w:rsidRDefault="00167CEF" w:rsidP="00916C76">
            <w:pPr>
              <w:ind w:right="12"/>
              <w:jc w:val="both"/>
            </w:pPr>
            <w:r w:rsidRPr="00917ADD">
              <w:t>Примечание</w:t>
            </w:r>
          </w:p>
        </w:tc>
      </w:tr>
      <w:tr w:rsidR="00167CEF" w:rsidTr="00916C76">
        <w:tc>
          <w:tcPr>
            <w:tcW w:w="1242" w:type="dxa"/>
            <w:shd w:val="clear" w:color="auto" w:fill="auto"/>
          </w:tcPr>
          <w:p w:rsidR="00167CEF" w:rsidRPr="00AB7FE9" w:rsidRDefault="00167CEF" w:rsidP="00916C76">
            <w:pPr>
              <w:pStyle w:val="a3"/>
            </w:pPr>
            <w:r w:rsidRPr="00917ADD">
              <w:t>0.201.00</w:t>
            </w:r>
          </w:p>
        </w:tc>
        <w:tc>
          <w:tcPr>
            <w:tcW w:w="993" w:type="dxa"/>
            <w:shd w:val="clear" w:color="auto" w:fill="auto"/>
          </w:tcPr>
          <w:p w:rsidR="00167CEF" w:rsidRDefault="00167CEF" w:rsidP="00916C76">
            <w:pPr>
              <w:pStyle w:val="a3"/>
            </w:pPr>
            <w:r>
              <w:t>ХХХХ</w:t>
            </w:r>
          </w:p>
        </w:tc>
        <w:tc>
          <w:tcPr>
            <w:tcW w:w="1595" w:type="dxa"/>
            <w:shd w:val="clear" w:color="auto" w:fill="auto"/>
          </w:tcPr>
          <w:p w:rsidR="00167CEF" w:rsidRPr="00917ADD" w:rsidRDefault="00167CEF" w:rsidP="00916C76">
            <w:pPr>
              <w:pStyle w:val="a3"/>
            </w:pPr>
            <w:r w:rsidRPr="00917ADD">
              <w:t>0000000000</w:t>
            </w:r>
          </w:p>
        </w:tc>
        <w:tc>
          <w:tcPr>
            <w:tcW w:w="956" w:type="dxa"/>
            <w:shd w:val="clear" w:color="auto" w:fill="auto"/>
          </w:tcPr>
          <w:p w:rsidR="00167CEF" w:rsidRDefault="00167CEF" w:rsidP="00916C76">
            <w:pPr>
              <w:pStyle w:val="a3"/>
            </w:pPr>
            <w:r>
              <w:t>000</w:t>
            </w:r>
          </w:p>
        </w:tc>
        <w:tc>
          <w:tcPr>
            <w:tcW w:w="1134" w:type="dxa"/>
            <w:shd w:val="clear" w:color="auto" w:fill="auto"/>
          </w:tcPr>
          <w:p w:rsidR="00167CEF" w:rsidRDefault="00167CEF" w:rsidP="00916C76">
            <w:pPr>
              <w:pStyle w:val="a3"/>
            </w:pPr>
            <w:r>
              <w:t>ХХХ</w:t>
            </w:r>
          </w:p>
        </w:tc>
        <w:tc>
          <w:tcPr>
            <w:tcW w:w="3402" w:type="dxa"/>
            <w:shd w:val="clear" w:color="auto" w:fill="auto"/>
          </w:tcPr>
          <w:p w:rsidR="00167CEF" w:rsidRDefault="00167CEF" w:rsidP="00916C76">
            <w:pPr>
              <w:shd w:val="clear" w:color="auto" w:fill="FFFFFF"/>
            </w:pPr>
            <w:r>
              <w:t xml:space="preserve">в 1–17-м </w:t>
            </w:r>
            <w:proofErr w:type="gramStart"/>
            <w:r>
              <w:t>разрядах</w:t>
            </w:r>
            <w:proofErr w:type="gramEnd"/>
            <w:r>
              <w:t xml:space="preserve"> ставят</w:t>
            </w:r>
            <w:r w:rsidR="00B301B8">
              <w:t>ся</w:t>
            </w:r>
            <w:r>
              <w:t xml:space="preserve"> нули</w:t>
            </w:r>
          </w:p>
        </w:tc>
      </w:tr>
      <w:tr w:rsidR="00167CEF" w:rsidTr="00916C76">
        <w:tc>
          <w:tcPr>
            <w:tcW w:w="1242" w:type="dxa"/>
            <w:shd w:val="clear" w:color="auto" w:fill="auto"/>
          </w:tcPr>
          <w:p w:rsidR="00167CEF" w:rsidRPr="00917ADD" w:rsidRDefault="00167CEF" w:rsidP="00916C76">
            <w:pPr>
              <w:pStyle w:val="a3"/>
            </w:pPr>
            <w:r w:rsidRPr="00917ADD">
              <w:t>0.209.81</w:t>
            </w:r>
          </w:p>
        </w:tc>
        <w:tc>
          <w:tcPr>
            <w:tcW w:w="993" w:type="dxa"/>
            <w:shd w:val="clear" w:color="auto" w:fill="auto"/>
          </w:tcPr>
          <w:p w:rsidR="00167CEF" w:rsidRDefault="00167CEF" w:rsidP="00916C76">
            <w:pPr>
              <w:pStyle w:val="a3"/>
            </w:pPr>
            <w:r>
              <w:t>0000</w:t>
            </w:r>
          </w:p>
        </w:tc>
        <w:tc>
          <w:tcPr>
            <w:tcW w:w="1595" w:type="dxa"/>
            <w:shd w:val="clear" w:color="auto" w:fill="auto"/>
          </w:tcPr>
          <w:p w:rsidR="00167CEF" w:rsidRPr="00917ADD" w:rsidRDefault="00167CEF" w:rsidP="00916C76">
            <w:pPr>
              <w:pStyle w:val="a3"/>
            </w:pPr>
            <w:r>
              <w:t>0000000000</w:t>
            </w:r>
          </w:p>
        </w:tc>
        <w:tc>
          <w:tcPr>
            <w:tcW w:w="956" w:type="dxa"/>
            <w:shd w:val="clear" w:color="auto" w:fill="auto"/>
          </w:tcPr>
          <w:p w:rsidR="00167CEF" w:rsidRDefault="00167CEF" w:rsidP="00916C76">
            <w:pPr>
              <w:pStyle w:val="a3"/>
            </w:pPr>
            <w:r>
              <w:t>000</w:t>
            </w:r>
          </w:p>
        </w:tc>
        <w:tc>
          <w:tcPr>
            <w:tcW w:w="1134" w:type="dxa"/>
            <w:shd w:val="clear" w:color="auto" w:fill="auto"/>
          </w:tcPr>
          <w:p w:rsidR="00167CEF" w:rsidRDefault="00167CEF" w:rsidP="00916C76">
            <w:pPr>
              <w:pStyle w:val="a3"/>
            </w:pPr>
            <w:r>
              <w:t>ХХХ</w:t>
            </w:r>
          </w:p>
        </w:tc>
        <w:tc>
          <w:tcPr>
            <w:tcW w:w="3402" w:type="dxa"/>
            <w:shd w:val="clear" w:color="auto" w:fill="auto"/>
          </w:tcPr>
          <w:p w:rsidR="00167CEF" w:rsidRDefault="00167CEF" w:rsidP="00916C76">
            <w:pPr>
              <w:shd w:val="clear" w:color="auto" w:fill="FFFFFF"/>
            </w:pPr>
          </w:p>
        </w:tc>
      </w:tr>
      <w:tr w:rsidR="00167CEF" w:rsidTr="00916C76">
        <w:tc>
          <w:tcPr>
            <w:tcW w:w="1242" w:type="dxa"/>
            <w:shd w:val="clear" w:color="auto" w:fill="auto"/>
          </w:tcPr>
          <w:p w:rsidR="00167CEF" w:rsidRPr="00917ADD" w:rsidRDefault="00167CEF" w:rsidP="00916C76">
            <w:pPr>
              <w:pStyle w:val="a3"/>
            </w:pPr>
            <w:r w:rsidRPr="0070642B">
              <w:t>0.210.06</w:t>
            </w:r>
          </w:p>
        </w:tc>
        <w:tc>
          <w:tcPr>
            <w:tcW w:w="993" w:type="dxa"/>
            <w:shd w:val="clear" w:color="auto" w:fill="auto"/>
          </w:tcPr>
          <w:p w:rsidR="00167CEF" w:rsidRDefault="00167CEF" w:rsidP="00916C76">
            <w:pPr>
              <w:pStyle w:val="a3"/>
            </w:pPr>
            <w:r>
              <w:t>0000</w:t>
            </w:r>
          </w:p>
        </w:tc>
        <w:tc>
          <w:tcPr>
            <w:tcW w:w="1595" w:type="dxa"/>
            <w:shd w:val="clear" w:color="auto" w:fill="auto"/>
          </w:tcPr>
          <w:p w:rsidR="00167CEF" w:rsidRPr="00917ADD" w:rsidRDefault="00167CEF" w:rsidP="00916C76">
            <w:pPr>
              <w:pStyle w:val="a3"/>
            </w:pPr>
            <w:r>
              <w:t>0000000000</w:t>
            </w:r>
          </w:p>
        </w:tc>
        <w:tc>
          <w:tcPr>
            <w:tcW w:w="956" w:type="dxa"/>
            <w:shd w:val="clear" w:color="auto" w:fill="auto"/>
          </w:tcPr>
          <w:p w:rsidR="00167CEF" w:rsidRDefault="00167CEF" w:rsidP="00916C76">
            <w:pPr>
              <w:pStyle w:val="a3"/>
            </w:pPr>
            <w:r>
              <w:t>000</w:t>
            </w:r>
          </w:p>
        </w:tc>
        <w:tc>
          <w:tcPr>
            <w:tcW w:w="1134" w:type="dxa"/>
            <w:shd w:val="clear" w:color="auto" w:fill="auto"/>
          </w:tcPr>
          <w:p w:rsidR="00167CEF" w:rsidRDefault="00167CEF" w:rsidP="00916C76">
            <w:pPr>
              <w:pStyle w:val="a3"/>
            </w:pPr>
            <w:r>
              <w:t>ХХХ</w:t>
            </w:r>
          </w:p>
        </w:tc>
        <w:tc>
          <w:tcPr>
            <w:tcW w:w="3402" w:type="dxa"/>
            <w:shd w:val="clear" w:color="auto" w:fill="auto"/>
          </w:tcPr>
          <w:p w:rsidR="00167CEF" w:rsidRDefault="00167CEF" w:rsidP="00916C76">
            <w:pPr>
              <w:shd w:val="clear" w:color="auto" w:fill="FFFFFF"/>
            </w:pPr>
            <w:r w:rsidRPr="0070642B">
              <w:t>Аналогичная структура у корреспондирующего счета 0.401.10.172</w:t>
            </w:r>
          </w:p>
        </w:tc>
      </w:tr>
      <w:tr w:rsidR="00167CEF" w:rsidTr="00916C76">
        <w:tc>
          <w:tcPr>
            <w:tcW w:w="1242" w:type="dxa"/>
            <w:shd w:val="clear" w:color="auto" w:fill="auto"/>
          </w:tcPr>
          <w:p w:rsidR="00167CEF" w:rsidRPr="00917ADD" w:rsidRDefault="00167CEF" w:rsidP="00916C76">
            <w:pPr>
              <w:pStyle w:val="a3"/>
            </w:pPr>
            <w:r w:rsidRPr="0070642B">
              <w:lastRenderedPageBreak/>
              <w:t>0.304.01</w:t>
            </w:r>
          </w:p>
        </w:tc>
        <w:tc>
          <w:tcPr>
            <w:tcW w:w="993" w:type="dxa"/>
            <w:shd w:val="clear" w:color="auto" w:fill="auto"/>
          </w:tcPr>
          <w:p w:rsidR="00167CEF" w:rsidRDefault="00167CEF" w:rsidP="00916C76">
            <w:pPr>
              <w:pStyle w:val="a3"/>
            </w:pPr>
            <w:r>
              <w:t>0000</w:t>
            </w:r>
          </w:p>
        </w:tc>
        <w:tc>
          <w:tcPr>
            <w:tcW w:w="1595" w:type="dxa"/>
            <w:shd w:val="clear" w:color="auto" w:fill="auto"/>
          </w:tcPr>
          <w:p w:rsidR="00167CEF" w:rsidRPr="00917ADD" w:rsidRDefault="00167CEF" w:rsidP="00916C76">
            <w:pPr>
              <w:pStyle w:val="a3"/>
            </w:pPr>
            <w:r>
              <w:t>0000000000</w:t>
            </w:r>
          </w:p>
        </w:tc>
        <w:tc>
          <w:tcPr>
            <w:tcW w:w="956" w:type="dxa"/>
            <w:shd w:val="clear" w:color="auto" w:fill="auto"/>
          </w:tcPr>
          <w:p w:rsidR="00167CEF" w:rsidRDefault="00167CEF" w:rsidP="00916C76">
            <w:pPr>
              <w:pStyle w:val="a3"/>
            </w:pPr>
            <w:r>
              <w:t>000</w:t>
            </w:r>
          </w:p>
        </w:tc>
        <w:tc>
          <w:tcPr>
            <w:tcW w:w="1134" w:type="dxa"/>
            <w:shd w:val="clear" w:color="auto" w:fill="auto"/>
          </w:tcPr>
          <w:p w:rsidR="00167CEF" w:rsidRDefault="00167CEF" w:rsidP="00916C76">
            <w:pPr>
              <w:pStyle w:val="a3"/>
            </w:pPr>
            <w:r>
              <w:t>ХХХ</w:t>
            </w:r>
          </w:p>
        </w:tc>
        <w:tc>
          <w:tcPr>
            <w:tcW w:w="3402" w:type="dxa"/>
            <w:shd w:val="clear" w:color="auto" w:fill="auto"/>
          </w:tcPr>
          <w:p w:rsidR="00167CEF" w:rsidRDefault="00167CEF" w:rsidP="00916C76">
            <w:pPr>
              <w:shd w:val="clear" w:color="auto" w:fill="FFFFFF"/>
            </w:pPr>
          </w:p>
        </w:tc>
      </w:tr>
      <w:tr w:rsidR="00167CEF" w:rsidTr="00916C76">
        <w:tc>
          <w:tcPr>
            <w:tcW w:w="1242" w:type="dxa"/>
            <w:shd w:val="clear" w:color="auto" w:fill="auto"/>
          </w:tcPr>
          <w:p w:rsidR="00167CEF" w:rsidRPr="0070642B" w:rsidRDefault="00167CEF" w:rsidP="00916C76">
            <w:pPr>
              <w:pStyle w:val="a3"/>
            </w:pPr>
            <w:r>
              <w:t>0.401.30</w:t>
            </w:r>
          </w:p>
        </w:tc>
        <w:tc>
          <w:tcPr>
            <w:tcW w:w="993" w:type="dxa"/>
            <w:shd w:val="clear" w:color="auto" w:fill="auto"/>
          </w:tcPr>
          <w:p w:rsidR="00167CEF" w:rsidRDefault="00167CEF" w:rsidP="00916C76">
            <w:pPr>
              <w:pStyle w:val="a3"/>
            </w:pPr>
            <w:r>
              <w:t>0000</w:t>
            </w:r>
          </w:p>
        </w:tc>
        <w:tc>
          <w:tcPr>
            <w:tcW w:w="1595" w:type="dxa"/>
            <w:shd w:val="clear" w:color="auto" w:fill="auto"/>
          </w:tcPr>
          <w:p w:rsidR="00167CEF" w:rsidRDefault="00167CEF" w:rsidP="00916C76">
            <w:pPr>
              <w:pStyle w:val="a3"/>
            </w:pPr>
            <w:r>
              <w:t>0000000000</w:t>
            </w:r>
          </w:p>
        </w:tc>
        <w:tc>
          <w:tcPr>
            <w:tcW w:w="956" w:type="dxa"/>
            <w:shd w:val="clear" w:color="auto" w:fill="auto"/>
          </w:tcPr>
          <w:p w:rsidR="00167CEF" w:rsidRDefault="00167CEF" w:rsidP="00916C76">
            <w:pPr>
              <w:pStyle w:val="a3"/>
            </w:pPr>
            <w:r>
              <w:t>000</w:t>
            </w:r>
          </w:p>
        </w:tc>
        <w:tc>
          <w:tcPr>
            <w:tcW w:w="1134" w:type="dxa"/>
            <w:shd w:val="clear" w:color="auto" w:fill="auto"/>
          </w:tcPr>
          <w:p w:rsidR="00167CEF" w:rsidRDefault="00167CEF" w:rsidP="00916C76">
            <w:pPr>
              <w:pStyle w:val="a3"/>
            </w:pPr>
            <w:r>
              <w:t>000</w:t>
            </w:r>
          </w:p>
        </w:tc>
        <w:tc>
          <w:tcPr>
            <w:tcW w:w="3402" w:type="dxa"/>
            <w:shd w:val="clear" w:color="auto" w:fill="auto"/>
          </w:tcPr>
          <w:p w:rsidR="00167CEF" w:rsidRDefault="00167CEF" w:rsidP="00916C76">
            <w:pPr>
              <w:shd w:val="clear" w:color="auto" w:fill="FFFFFF"/>
            </w:pPr>
          </w:p>
        </w:tc>
      </w:tr>
      <w:tr w:rsidR="00167CEF" w:rsidTr="00916C76">
        <w:tc>
          <w:tcPr>
            <w:tcW w:w="1242" w:type="dxa"/>
            <w:shd w:val="clear" w:color="auto" w:fill="auto"/>
          </w:tcPr>
          <w:p w:rsidR="00167CEF" w:rsidRDefault="00167CEF" w:rsidP="00916C76">
            <w:pPr>
              <w:pStyle w:val="a3"/>
            </w:pPr>
            <w:r>
              <w:t>0.401.60</w:t>
            </w:r>
          </w:p>
        </w:tc>
        <w:tc>
          <w:tcPr>
            <w:tcW w:w="993" w:type="dxa"/>
            <w:shd w:val="clear" w:color="auto" w:fill="auto"/>
          </w:tcPr>
          <w:p w:rsidR="00167CEF" w:rsidRDefault="00167CEF" w:rsidP="00916C76">
            <w:pPr>
              <w:pStyle w:val="a3"/>
            </w:pPr>
            <w:r>
              <w:t>ХХХХ</w:t>
            </w:r>
          </w:p>
        </w:tc>
        <w:tc>
          <w:tcPr>
            <w:tcW w:w="1595" w:type="dxa"/>
            <w:shd w:val="clear" w:color="auto" w:fill="auto"/>
          </w:tcPr>
          <w:p w:rsidR="00167CEF" w:rsidRDefault="00167CEF" w:rsidP="00916C76">
            <w:pPr>
              <w:pStyle w:val="a3"/>
            </w:pPr>
            <w:r>
              <w:t>0000000000</w:t>
            </w:r>
          </w:p>
        </w:tc>
        <w:tc>
          <w:tcPr>
            <w:tcW w:w="956" w:type="dxa"/>
            <w:shd w:val="clear" w:color="auto" w:fill="auto"/>
          </w:tcPr>
          <w:p w:rsidR="00167CEF" w:rsidRDefault="00167CEF" w:rsidP="00916C76">
            <w:pPr>
              <w:pStyle w:val="a3"/>
            </w:pPr>
            <w:r>
              <w:t>ХХХ</w:t>
            </w:r>
          </w:p>
        </w:tc>
        <w:tc>
          <w:tcPr>
            <w:tcW w:w="1134" w:type="dxa"/>
            <w:shd w:val="clear" w:color="auto" w:fill="auto"/>
          </w:tcPr>
          <w:p w:rsidR="00167CEF" w:rsidRDefault="00167CEF" w:rsidP="00916C76">
            <w:pPr>
              <w:pStyle w:val="a3"/>
            </w:pPr>
            <w:r>
              <w:t>ХХХ</w:t>
            </w:r>
          </w:p>
        </w:tc>
        <w:tc>
          <w:tcPr>
            <w:tcW w:w="3402" w:type="dxa"/>
            <w:shd w:val="clear" w:color="auto" w:fill="auto"/>
          </w:tcPr>
          <w:p w:rsidR="00167CEF" w:rsidRDefault="00167CEF" w:rsidP="00916C76">
            <w:pPr>
              <w:shd w:val="clear" w:color="auto" w:fill="FFFFFF"/>
            </w:pPr>
            <w:r w:rsidRPr="0070642B">
              <w:t>Аналогичная структура КРБ у корреспондирующего счета 0.401.20.000</w:t>
            </w:r>
          </w:p>
        </w:tc>
      </w:tr>
    </w:tbl>
    <w:p w:rsidR="00167CEF" w:rsidRDefault="00167CEF" w:rsidP="00167CEF">
      <w:pPr>
        <w:ind w:right="9"/>
        <w:jc w:val="both"/>
      </w:pPr>
    </w:p>
    <w:p w:rsidR="00167CEF" w:rsidRDefault="00167CEF" w:rsidP="00167CEF">
      <w:pPr>
        <w:ind w:right="6"/>
        <w:jc w:val="both"/>
      </w:pPr>
    </w:p>
    <w:p w:rsidR="00167CEF" w:rsidRDefault="00167CEF" w:rsidP="00B01960">
      <w:pPr>
        <w:ind w:right="3" w:firstLine="567"/>
        <w:jc w:val="both"/>
        <w:rPr>
          <w:b/>
          <w:sz w:val="28"/>
          <w:szCs w:val="28"/>
        </w:rPr>
      </w:pPr>
      <w:r w:rsidRPr="00B01960">
        <w:rPr>
          <w:sz w:val="28"/>
          <w:szCs w:val="28"/>
        </w:rPr>
        <w:t>В 18 разряде</w:t>
      </w:r>
      <w:r w:rsidRPr="00B301B8">
        <w:rPr>
          <w:sz w:val="28"/>
          <w:szCs w:val="28"/>
        </w:rPr>
        <w:t xml:space="preserve"> номера счета – указывается код вида финансового обеспечения </w:t>
      </w:r>
      <w:r w:rsidRPr="00B01960">
        <w:rPr>
          <w:b/>
          <w:sz w:val="28"/>
          <w:szCs w:val="28"/>
        </w:rPr>
        <w:t>(КФО):</w:t>
      </w:r>
    </w:p>
    <w:p w:rsidR="00B01960" w:rsidRPr="00B01960" w:rsidRDefault="00B01960" w:rsidP="00B01960">
      <w:pPr>
        <w:ind w:right="3" w:firstLine="567"/>
        <w:jc w:val="both"/>
        <w:rPr>
          <w:b/>
          <w:sz w:val="28"/>
          <w:szCs w:val="28"/>
        </w:rPr>
      </w:pPr>
    </w:p>
    <w:p w:rsidR="00167CEF" w:rsidRPr="00B301B8" w:rsidRDefault="00167CEF" w:rsidP="00167CEF">
      <w:pPr>
        <w:ind w:left="567" w:right="3"/>
        <w:jc w:val="both"/>
        <w:rPr>
          <w:sz w:val="28"/>
          <w:szCs w:val="28"/>
        </w:rPr>
      </w:pPr>
      <w:r w:rsidRPr="00B301B8">
        <w:rPr>
          <w:sz w:val="28"/>
          <w:szCs w:val="28"/>
        </w:rPr>
        <w:t>2 – приносящая доход деятельность (собственные доходы учреждения);</w:t>
      </w:r>
    </w:p>
    <w:p w:rsidR="00167CEF" w:rsidRPr="00B301B8" w:rsidRDefault="00167CEF" w:rsidP="00167CEF">
      <w:pPr>
        <w:ind w:left="567" w:right="3"/>
        <w:jc w:val="both"/>
        <w:rPr>
          <w:sz w:val="28"/>
          <w:szCs w:val="28"/>
        </w:rPr>
      </w:pPr>
      <w:r w:rsidRPr="00B301B8">
        <w:rPr>
          <w:sz w:val="28"/>
          <w:szCs w:val="28"/>
        </w:rPr>
        <w:t>3 – средства во временном распоряжении;</w:t>
      </w:r>
    </w:p>
    <w:p w:rsidR="00167CEF" w:rsidRPr="00B301B8" w:rsidRDefault="00167CEF" w:rsidP="00167CEF">
      <w:pPr>
        <w:ind w:left="567" w:right="3"/>
        <w:jc w:val="both"/>
        <w:rPr>
          <w:sz w:val="28"/>
          <w:szCs w:val="28"/>
        </w:rPr>
      </w:pPr>
      <w:r w:rsidRPr="00B301B8">
        <w:rPr>
          <w:sz w:val="28"/>
          <w:szCs w:val="28"/>
        </w:rPr>
        <w:t>4 – субсидии на выполнение государственного (муниципального) задания;</w:t>
      </w:r>
    </w:p>
    <w:p w:rsidR="00167CEF" w:rsidRPr="00B301B8" w:rsidRDefault="00167CEF" w:rsidP="00167CEF">
      <w:pPr>
        <w:ind w:left="567" w:right="3"/>
        <w:jc w:val="both"/>
        <w:rPr>
          <w:sz w:val="28"/>
          <w:szCs w:val="28"/>
        </w:rPr>
      </w:pPr>
      <w:r w:rsidRPr="00B301B8">
        <w:rPr>
          <w:sz w:val="28"/>
          <w:szCs w:val="28"/>
        </w:rPr>
        <w:t>5 – субсидии на иные цели;</w:t>
      </w:r>
    </w:p>
    <w:p w:rsidR="00167CEF" w:rsidRPr="00B301B8" w:rsidRDefault="00916C76" w:rsidP="00167CEF">
      <w:pPr>
        <w:ind w:left="567" w:right="3"/>
        <w:jc w:val="both"/>
        <w:rPr>
          <w:sz w:val="28"/>
          <w:szCs w:val="28"/>
        </w:rPr>
      </w:pPr>
      <w:r w:rsidRPr="00B301B8">
        <w:rPr>
          <w:sz w:val="28"/>
          <w:szCs w:val="28"/>
        </w:rPr>
        <w:t xml:space="preserve">7 </w:t>
      </w:r>
      <w:r w:rsidR="00167CEF" w:rsidRPr="00B301B8">
        <w:rPr>
          <w:sz w:val="28"/>
          <w:szCs w:val="28"/>
        </w:rPr>
        <w:t xml:space="preserve">- </w:t>
      </w:r>
      <w:r w:rsidRPr="00B301B8">
        <w:rPr>
          <w:sz w:val="28"/>
          <w:szCs w:val="28"/>
        </w:rPr>
        <w:t xml:space="preserve"> средства обязательного медицинского страхования</w:t>
      </w:r>
    </w:p>
    <w:p w:rsidR="00167CEF" w:rsidRPr="00B301B8" w:rsidRDefault="00167CEF" w:rsidP="00167CEF">
      <w:pPr>
        <w:ind w:right="3"/>
        <w:jc w:val="both"/>
        <w:rPr>
          <w:sz w:val="28"/>
          <w:szCs w:val="28"/>
        </w:rPr>
      </w:pPr>
    </w:p>
    <w:p w:rsidR="00167CEF" w:rsidRPr="00B301B8" w:rsidRDefault="00167CEF" w:rsidP="00860EAB">
      <w:pPr>
        <w:ind w:right="3" w:firstLine="567"/>
        <w:jc w:val="both"/>
        <w:rPr>
          <w:sz w:val="28"/>
          <w:szCs w:val="28"/>
        </w:rPr>
      </w:pPr>
      <w:r w:rsidRPr="00860EAB">
        <w:rPr>
          <w:sz w:val="28"/>
          <w:szCs w:val="28"/>
        </w:rPr>
        <w:t>В разрядах 19-23</w:t>
      </w:r>
      <w:r w:rsidRPr="00B301B8">
        <w:rPr>
          <w:sz w:val="28"/>
          <w:szCs w:val="28"/>
        </w:rPr>
        <w:t xml:space="preserve"> указывается пятизначный код синтетического счета.</w:t>
      </w:r>
    </w:p>
    <w:p w:rsidR="00167CEF" w:rsidRPr="00B301B8" w:rsidRDefault="00167CEF" w:rsidP="00167CEF">
      <w:pPr>
        <w:ind w:right="3"/>
        <w:jc w:val="both"/>
        <w:rPr>
          <w:sz w:val="28"/>
          <w:szCs w:val="28"/>
        </w:rPr>
      </w:pPr>
    </w:p>
    <w:p w:rsidR="00167CEF" w:rsidRPr="00B301B8" w:rsidRDefault="00167CEF" w:rsidP="00860EAB">
      <w:pPr>
        <w:ind w:right="3" w:firstLine="567"/>
        <w:jc w:val="both"/>
        <w:rPr>
          <w:sz w:val="28"/>
          <w:szCs w:val="28"/>
        </w:rPr>
      </w:pPr>
      <w:r w:rsidRPr="00860EAB">
        <w:rPr>
          <w:sz w:val="28"/>
          <w:szCs w:val="28"/>
        </w:rPr>
        <w:t>В 24-26 разрядах</w:t>
      </w:r>
      <w:r w:rsidRPr="00B301B8">
        <w:rPr>
          <w:sz w:val="28"/>
          <w:szCs w:val="28"/>
        </w:rPr>
        <w:t xml:space="preserve"> номера счета – указываются коды классификации операций сектора государственного управления (КОСГУ) </w:t>
      </w:r>
    </w:p>
    <w:p w:rsidR="00167CEF" w:rsidRDefault="00167CEF" w:rsidP="00167CEF">
      <w:pPr>
        <w:ind w:right="3"/>
        <w:jc w:val="both"/>
      </w:pPr>
    </w:p>
    <w:p w:rsidR="00167CEF" w:rsidRPr="00024B5C" w:rsidRDefault="00167CEF" w:rsidP="00167CEF">
      <w:pPr>
        <w:ind w:right="3"/>
        <w:jc w:val="both"/>
        <w:rPr>
          <w:i/>
        </w:rPr>
      </w:pPr>
      <w:r w:rsidRPr="00024B5C">
        <w:rPr>
          <w:i/>
        </w:rPr>
        <w:t>Основание: п.19 СГС «Концептуальные основы бухучета и отчетности», п.21 Инструкции к Единому плату счетов №157н,  п.2.1 Инструкции №174н, П</w:t>
      </w:r>
      <w:r w:rsidR="00916C76" w:rsidRPr="00024B5C">
        <w:rPr>
          <w:i/>
        </w:rPr>
        <w:t xml:space="preserve">риказ Минфина России от 29.11.2017г. № 209н «Об утверждении </w:t>
      </w:r>
      <w:proofErr w:type="gramStart"/>
      <w:r w:rsidR="00916C76" w:rsidRPr="00024B5C">
        <w:rPr>
          <w:i/>
        </w:rPr>
        <w:t>Порядка применения классификации операций сектора государственного</w:t>
      </w:r>
      <w:proofErr w:type="gramEnd"/>
      <w:r w:rsidR="00916C76" w:rsidRPr="00024B5C">
        <w:rPr>
          <w:i/>
        </w:rPr>
        <w:t xml:space="preserve"> </w:t>
      </w:r>
      <w:r w:rsidR="00B301B8" w:rsidRPr="00024B5C">
        <w:rPr>
          <w:i/>
        </w:rPr>
        <w:t>управления</w:t>
      </w:r>
      <w:r w:rsidR="00916C76" w:rsidRPr="00024B5C">
        <w:rPr>
          <w:i/>
        </w:rPr>
        <w:t>»</w:t>
      </w:r>
      <w:r w:rsidRPr="00024B5C">
        <w:rPr>
          <w:i/>
        </w:rPr>
        <w:t>, письмо Минфина от 20.09.2019 № 02-05-10/72628</w:t>
      </w:r>
    </w:p>
    <w:p w:rsidR="00167CEF" w:rsidRDefault="00167CEF" w:rsidP="00167CEF">
      <w:pPr>
        <w:jc w:val="both"/>
      </w:pPr>
    </w:p>
    <w:p w:rsidR="00167CEF" w:rsidRDefault="00167CEF" w:rsidP="00167CEF">
      <w:pPr>
        <w:jc w:val="both"/>
      </w:pPr>
    </w:p>
    <w:p w:rsidR="00167CEF" w:rsidRDefault="00167CEF" w:rsidP="00167CEF">
      <w:pPr>
        <w:jc w:val="both"/>
      </w:pPr>
    </w:p>
    <w:p w:rsidR="00167CEF" w:rsidRDefault="00167CEF" w:rsidP="00167CEF">
      <w:pPr>
        <w:jc w:val="both"/>
      </w:pPr>
    </w:p>
    <w:p w:rsidR="00167CEF" w:rsidRDefault="00167CEF" w:rsidP="00167CEF">
      <w:pPr>
        <w:jc w:val="both"/>
      </w:pPr>
    </w:p>
    <w:p w:rsidR="00167CEF" w:rsidRDefault="00167CEF" w:rsidP="00167CEF">
      <w:pPr>
        <w:jc w:val="both"/>
      </w:pPr>
    </w:p>
    <w:p w:rsidR="00167CEF" w:rsidRDefault="00167CEF" w:rsidP="00167CEF">
      <w:pPr>
        <w:jc w:val="both"/>
      </w:pPr>
    </w:p>
    <w:p w:rsidR="00167CEF" w:rsidRDefault="00167CEF" w:rsidP="00167CEF">
      <w:pPr>
        <w:jc w:val="both"/>
      </w:pPr>
    </w:p>
    <w:p w:rsidR="00167CEF" w:rsidRDefault="00167CEF" w:rsidP="00167CEF">
      <w:pPr>
        <w:jc w:val="both"/>
      </w:pPr>
    </w:p>
    <w:p w:rsidR="00916C76" w:rsidRDefault="00916C76"/>
    <w:p w:rsidR="00916C76" w:rsidRDefault="00916C76"/>
    <w:p w:rsidR="00916C76" w:rsidRDefault="00916C76"/>
    <w:p w:rsidR="00916C76" w:rsidRDefault="00916C76"/>
    <w:p w:rsidR="00916C76" w:rsidRDefault="00916C76"/>
    <w:p w:rsidR="00916C76" w:rsidRDefault="00916C76"/>
    <w:p w:rsidR="00916C76" w:rsidRDefault="00916C76"/>
    <w:p w:rsidR="00916C76" w:rsidRDefault="00916C76"/>
    <w:p w:rsidR="00024B5C" w:rsidRDefault="00024B5C"/>
    <w:p w:rsidR="00024B5C" w:rsidRDefault="00024B5C"/>
    <w:p w:rsidR="00B301B8" w:rsidRDefault="00B301B8"/>
    <w:p w:rsidR="00916C76" w:rsidRDefault="00916C76"/>
    <w:p w:rsidR="00916C76" w:rsidRPr="00981F03" w:rsidRDefault="00916C76" w:rsidP="00916C76">
      <w:pPr>
        <w:ind w:right="6"/>
        <w:jc w:val="center"/>
        <w:rPr>
          <w:b/>
          <w:sz w:val="28"/>
          <w:szCs w:val="28"/>
        </w:rPr>
      </w:pPr>
      <w:r w:rsidRPr="00981F03">
        <w:rPr>
          <w:b/>
          <w:sz w:val="28"/>
          <w:szCs w:val="28"/>
        </w:rPr>
        <w:lastRenderedPageBreak/>
        <w:t>КОДЫ СЧЕТОВ БУХГАЛТЕРСКОГО УЧЕТА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08"/>
        <w:gridCol w:w="1120"/>
        <w:gridCol w:w="942"/>
        <w:gridCol w:w="878"/>
        <w:gridCol w:w="2277"/>
        <w:gridCol w:w="2229"/>
      </w:tblGrid>
      <w:tr w:rsidR="00916C76" w:rsidRPr="00916C76" w:rsidTr="00B301B8">
        <w:tc>
          <w:tcPr>
            <w:tcW w:w="2208" w:type="dxa"/>
            <w:vAlign w:val="center"/>
            <w:hideMark/>
          </w:tcPr>
          <w:p w:rsidR="00916C76" w:rsidRPr="00916C76" w:rsidRDefault="00916C76" w:rsidP="00916C7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rPr>
          <w:trHeight w:val="875"/>
        </w:trPr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jc w:val="center"/>
              <w:rPr>
                <w:sz w:val="22"/>
                <w:szCs w:val="22"/>
              </w:rPr>
            </w:pPr>
            <w:r w:rsidRPr="00981F03">
              <w:rPr>
                <w:sz w:val="22"/>
                <w:szCs w:val="22"/>
              </w:rPr>
              <w:t xml:space="preserve">Наименование БАЛАНСОВОГО СЧЕТА </w:t>
            </w: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jc w:val="center"/>
              <w:rPr>
                <w:sz w:val="22"/>
                <w:szCs w:val="22"/>
              </w:rPr>
            </w:pPr>
            <w:r w:rsidRPr="00981F03">
              <w:rPr>
                <w:sz w:val="22"/>
                <w:szCs w:val="22"/>
              </w:rPr>
              <w:t xml:space="preserve">Синтетический счет объекта учета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jc w:val="center"/>
              <w:rPr>
                <w:sz w:val="22"/>
                <w:szCs w:val="22"/>
              </w:rPr>
            </w:pPr>
            <w:r w:rsidRPr="00981F03">
              <w:rPr>
                <w:sz w:val="22"/>
                <w:szCs w:val="22"/>
              </w:rPr>
              <w:t xml:space="preserve">Наименование группы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jc w:val="center"/>
              <w:rPr>
                <w:sz w:val="22"/>
                <w:szCs w:val="22"/>
              </w:rPr>
            </w:pPr>
            <w:r w:rsidRPr="00981F03">
              <w:rPr>
                <w:sz w:val="22"/>
                <w:szCs w:val="22"/>
              </w:rPr>
              <w:t xml:space="preserve">Наименование вида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jc w:val="center"/>
              <w:rPr>
                <w:sz w:val="22"/>
                <w:szCs w:val="22"/>
              </w:rPr>
            </w:pPr>
            <w:r w:rsidRPr="00981F03">
              <w:rPr>
                <w:sz w:val="22"/>
                <w:szCs w:val="22"/>
              </w:rPr>
              <w:t xml:space="preserve">коды счета </w:t>
            </w: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jc w:val="center"/>
              <w:rPr>
                <w:sz w:val="22"/>
                <w:szCs w:val="22"/>
              </w:rPr>
            </w:pPr>
            <w:proofErr w:type="spellStart"/>
            <w:r w:rsidRPr="00981F03">
              <w:rPr>
                <w:sz w:val="22"/>
                <w:szCs w:val="22"/>
              </w:rPr>
              <w:t>синтети</w:t>
            </w:r>
            <w:proofErr w:type="spellEnd"/>
            <w:r w:rsidRPr="00981F03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jc w:val="center"/>
              <w:rPr>
                <w:sz w:val="22"/>
                <w:szCs w:val="22"/>
              </w:rPr>
            </w:pPr>
            <w:r w:rsidRPr="00981F03">
              <w:rPr>
                <w:sz w:val="22"/>
                <w:szCs w:val="22"/>
              </w:rPr>
              <w:t>аналитический*</w:t>
            </w: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rPr>
          <w:trHeight w:val="457"/>
        </w:trPr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jc w:val="center"/>
              <w:rPr>
                <w:sz w:val="22"/>
                <w:szCs w:val="22"/>
              </w:rPr>
            </w:pPr>
            <w:proofErr w:type="spellStart"/>
            <w:r w:rsidRPr="00981F03">
              <w:rPr>
                <w:sz w:val="22"/>
                <w:szCs w:val="22"/>
              </w:rPr>
              <w:t>ческий</w:t>
            </w:r>
            <w:proofErr w:type="spellEnd"/>
            <w:r w:rsidRPr="00981F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jc w:val="center"/>
              <w:rPr>
                <w:sz w:val="22"/>
                <w:szCs w:val="22"/>
              </w:rPr>
            </w:pPr>
            <w:r w:rsidRPr="00981F03">
              <w:rPr>
                <w:sz w:val="22"/>
                <w:szCs w:val="22"/>
              </w:rPr>
              <w:t xml:space="preserve">группа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jc w:val="center"/>
              <w:rPr>
                <w:sz w:val="22"/>
                <w:szCs w:val="22"/>
              </w:rPr>
            </w:pPr>
            <w:r w:rsidRPr="00981F03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jc w:val="center"/>
              <w:rPr>
                <w:i/>
                <w:sz w:val="22"/>
                <w:szCs w:val="22"/>
              </w:rPr>
            </w:pPr>
            <w:r w:rsidRPr="00981F03">
              <w:rPr>
                <w:i/>
                <w:sz w:val="22"/>
                <w:szCs w:val="22"/>
              </w:rPr>
              <w:t xml:space="preserve">1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jc w:val="center"/>
              <w:rPr>
                <w:i/>
                <w:sz w:val="22"/>
                <w:szCs w:val="22"/>
              </w:rPr>
            </w:pPr>
            <w:r w:rsidRPr="00981F03">
              <w:rPr>
                <w:i/>
                <w:sz w:val="22"/>
                <w:szCs w:val="22"/>
              </w:rPr>
              <w:t xml:space="preserve">2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jc w:val="center"/>
              <w:rPr>
                <w:i/>
                <w:sz w:val="22"/>
                <w:szCs w:val="22"/>
              </w:rPr>
            </w:pPr>
            <w:r w:rsidRPr="00981F03">
              <w:rPr>
                <w:i/>
                <w:sz w:val="22"/>
                <w:szCs w:val="22"/>
              </w:rPr>
              <w:t xml:space="preserve">3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jc w:val="center"/>
              <w:rPr>
                <w:i/>
                <w:sz w:val="22"/>
                <w:szCs w:val="22"/>
              </w:rPr>
            </w:pPr>
            <w:r w:rsidRPr="00981F03">
              <w:rPr>
                <w:i/>
                <w:sz w:val="22"/>
                <w:szCs w:val="22"/>
              </w:rPr>
              <w:t xml:space="preserve">4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jc w:val="center"/>
              <w:rPr>
                <w:i/>
                <w:sz w:val="22"/>
                <w:szCs w:val="22"/>
              </w:rPr>
            </w:pPr>
            <w:r w:rsidRPr="00981F03">
              <w:rPr>
                <w:i/>
                <w:sz w:val="22"/>
                <w:szCs w:val="22"/>
              </w:rPr>
              <w:t xml:space="preserve">5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16C76">
            <w:pPr>
              <w:jc w:val="center"/>
              <w:rPr>
                <w:i/>
                <w:sz w:val="22"/>
                <w:szCs w:val="22"/>
              </w:rPr>
            </w:pPr>
            <w:r w:rsidRPr="00981F03">
              <w:rPr>
                <w:i/>
                <w:sz w:val="22"/>
                <w:szCs w:val="22"/>
              </w:rPr>
              <w:t xml:space="preserve">6 </w:t>
            </w:r>
          </w:p>
        </w:tc>
      </w:tr>
      <w:tr w:rsidR="00916C76" w:rsidRPr="00916C76" w:rsidTr="00B301B8"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81F03">
            <w:pPr>
              <w:jc w:val="center"/>
              <w:rPr>
                <w:b/>
                <w:sz w:val="22"/>
                <w:szCs w:val="22"/>
              </w:rPr>
            </w:pPr>
            <w:r w:rsidRPr="00981F03">
              <w:rPr>
                <w:b/>
                <w:sz w:val="22"/>
                <w:szCs w:val="22"/>
              </w:rPr>
              <w:t>Р</w:t>
            </w:r>
            <w:r w:rsidR="00981F03">
              <w:rPr>
                <w:b/>
                <w:sz w:val="22"/>
                <w:szCs w:val="22"/>
              </w:rPr>
              <w:t xml:space="preserve">АЗДЕЛ </w:t>
            </w:r>
            <w:r w:rsidRPr="00981F03">
              <w:rPr>
                <w:b/>
                <w:sz w:val="22"/>
                <w:szCs w:val="22"/>
              </w:rPr>
              <w:t>1. Н</w:t>
            </w:r>
            <w:r w:rsidR="00981F03">
              <w:rPr>
                <w:b/>
                <w:sz w:val="22"/>
                <w:szCs w:val="22"/>
              </w:rPr>
              <w:t>ЕФИНАНСОВЫЕ АКТИВЫ</w:t>
            </w:r>
            <w:r w:rsidRPr="00981F0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НЕФИНАНСОВЫЕ АКТИВЫ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Основные средства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Основные средства - недвижимое имущество учреждения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Основные средства - особо ценное движимое имущество учреждения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Основные средства - иное движимое имущество учреждения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Жилые помещения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Нежилые помещения (здания и сооружения)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Машины и оборудование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Транспортные средства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Инвентарь производственный и хозяйственный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Прочие основные средства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Нематериальные активы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102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102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Нематериальные активы - особо ценное движимое </w:t>
            </w:r>
            <w:r w:rsidRPr="00916C76">
              <w:rPr>
                <w:sz w:val="22"/>
                <w:szCs w:val="22"/>
              </w:rPr>
              <w:lastRenderedPageBreak/>
              <w:t xml:space="preserve">имущество учреждения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lastRenderedPageBreak/>
              <w:t xml:space="preserve">по видам нематериальных активов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102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Нематериальные активы - иное движимое имущество учреждения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по видам нематериальных активов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024B5C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102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I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Программное обеспечение и базы данных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024B5C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102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D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Иные объекты интеллектуальной собственности</w:t>
            </w:r>
          </w:p>
        </w:tc>
      </w:tr>
      <w:tr w:rsidR="00916C76" w:rsidRPr="00916C76" w:rsidTr="00B301B8"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Непроизведенные</w:t>
            </w:r>
            <w:r w:rsidR="00B301B8">
              <w:rPr>
                <w:sz w:val="22"/>
                <w:szCs w:val="22"/>
              </w:rPr>
              <w:t xml:space="preserve"> активы</w:t>
            </w:r>
            <w:r w:rsidRPr="00916C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103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103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Непроизведенные активы - недвижимое имущество учреждения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103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Непроизведенные активы - иное движимое имущество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103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Земля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103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Ресурсы недр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103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Прочие непроизведенные активы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Амортизация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Амортизация недвижимого имущества учреждения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Амортизация особо ценного движимого имущества учреждения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Амортизация иного движимого имущества учреждения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Амортизация прав пользования активами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B301B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B01960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104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Амортизация прав пользования </w:t>
            </w:r>
            <w:r w:rsidRPr="00916C76">
              <w:rPr>
                <w:sz w:val="22"/>
                <w:szCs w:val="22"/>
              </w:rPr>
              <w:lastRenderedPageBreak/>
              <w:t>нематериальными активами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Амортизация жилых помещений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Амортизация нежилых помещений (зданий и сооружений)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Амортизация машин и оборудования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Амортизация транспортных средств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Амортизация инвентаря производственного и хозяйственного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Амортизация прочих основных средств </w:t>
            </w:r>
          </w:p>
        </w:tc>
      </w:tr>
      <w:tr w:rsidR="00916C76" w:rsidRPr="00916C76" w:rsidTr="00B64F41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B01960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104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I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Амортизация программного обеспечения и баз данных</w:t>
            </w:r>
          </w:p>
        </w:tc>
      </w:tr>
      <w:tr w:rsidR="00916C76" w:rsidRPr="00916C76" w:rsidTr="00B64F41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B01960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104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D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Амортизация иных объектов интеллектуальной собственности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Амортизация прав пользования непроизведенными активами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Материальные запасы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105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105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Материальные запасы - особо ценное движимое имущество учреждения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105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Материальные запасы - иное движимое имущество учреждения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B64F4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105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trike/>
                <w:sz w:val="22"/>
                <w:szCs w:val="22"/>
              </w:rPr>
            </w:pPr>
            <w:r w:rsidRPr="00916C76">
              <w:t xml:space="preserve">Лекарственные препараты и медицинские </w:t>
            </w:r>
            <w:r w:rsidRPr="00916C76">
              <w:lastRenderedPageBreak/>
              <w:t>материалы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105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Продукты питания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105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Горюче-смазочные материалы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105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Строительные материалы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105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Мягкий инвентарь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105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Прочие материальные запасы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105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7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Готовая продукция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105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Товары </w:t>
            </w:r>
          </w:p>
        </w:tc>
      </w:tr>
      <w:tr w:rsidR="00B64F41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64F41" w:rsidRPr="00916C76" w:rsidRDefault="00B64F41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64F41" w:rsidRPr="00916C76" w:rsidRDefault="00B64F41" w:rsidP="00916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64F41" w:rsidRPr="00916C76" w:rsidRDefault="00B64F41" w:rsidP="00916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64F41" w:rsidRPr="00916C76" w:rsidRDefault="00B64F41" w:rsidP="00916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64F41" w:rsidRPr="00916C76" w:rsidRDefault="00B64F41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64F41" w:rsidRPr="00916C76" w:rsidRDefault="00B64F41" w:rsidP="00916C76">
            <w:pPr>
              <w:jc w:val="both"/>
              <w:rPr>
                <w:sz w:val="22"/>
                <w:szCs w:val="22"/>
              </w:rPr>
            </w:pPr>
            <w:r w:rsidRPr="00B64F41">
              <w:rPr>
                <w:sz w:val="22"/>
                <w:szCs w:val="22"/>
              </w:rPr>
              <w:t>(На складах) Товары – иное движимое имущество учреждения</w:t>
            </w:r>
          </w:p>
        </w:tc>
      </w:tr>
      <w:tr w:rsidR="00B64F41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64F41" w:rsidRPr="00916C76" w:rsidRDefault="00B64F41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64F41" w:rsidRDefault="00B64F41" w:rsidP="00916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64F41" w:rsidRDefault="00B64F41" w:rsidP="00916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64F41" w:rsidRDefault="00B64F41" w:rsidP="00916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64F41" w:rsidRPr="00916C76" w:rsidRDefault="00B64F41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64F41" w:rsidRPr="00916C76" w:rsidRDefault="00B64F41" w:rsidP="00916C76">
            <w:pPr>
              <w:jc w:val="both"/>
              <w:rPr>
                <w:sz w:val="22"/>
                <w:szCs w:val="22"/>
              </w:rPr>
            </w:pPr>
            <w:r w:rsidRPr="00B64F41">
              <w:rPr>
                <w:sz w:val="22"/>
                <w:szCs w:val="22"/>
              </w:rPr>
              <w:t>(В рознице) Товары – иное движимое имущество учреждения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105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B64F41" w:rsidP="00916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16C76" w:rsidRPr="00916C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Наценка на товары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FC7BF2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Вложения в </w:t>
            </w:r>
            <w:r w:rsidR="00B64F41">
              <w:rPr>
                <w:sz w:val="22"/>
                <w:szCs w:val="22"/>
              </w:rPr>
              <w:t>нефинансовые активы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106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106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Вложения в недвижимое имущество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106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Вложения в особо ценное движимое имущество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106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Вложения в иное движимое имущество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106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Вложения в объекты финансовой аренды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64F41"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i/>
                <w:color w:val="7030A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B01960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106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Вложения в права пользования нематериальными активами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64F41"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i/>
                <w:color w:val="7030A0"/>
                <w:sz w:val="20"/>
                <w:szCs w:val="20"/>
              </w:rPr>
            </w:pPr>
            <w:bookmarkStart w:id="1" w:name="sub_110601"/>
            <w:bookmarkEnd w:id="1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B01960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106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Вложения в основные средства</w:t>
            </w:r>
          </w:p>
        </w:tc>
      </w:tr>
      <w:tr w:rsidR="00916C76" w:rsidRPr="00916C76" w:rsidTr="00B64F41"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i/>
                <w:color w:val="7030A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B01960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106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I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Вложения в программное обеспечение и базы </w:t>
            </w:r>
            <w:r w:rsidRPr="00916C76">
              <w:rPr>
                <w:sz w:val="22"/>
                <w:szCs w:val="22"/>
              </w:rPr>
              <w:lastRenderedPageBreak/>
              <w:t>данных</w:t>
            </w:r>
          </w:p>
        </w:tc>
      </w:tr>
      <w:tr w:rsidR="00916C76" w:rsidRPr="00916C76" w:rsidTr="00B64F41"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i/>
                <w:color w:val="7030A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B01960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106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D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Вложения в иные объекты интеллектуальной собственности</w:t>
            </w:r>
          </w:p>
        </w:tc>
      </w:tr>
      <w:tr w:rsidR="00916C76" w:rsidRPr="00916C76" w:rsidTr="00B64F41"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i/>
                <w:color w:val="7030A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B01960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106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3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Вложения в непроизведенные активы</w:t>
            </w:r>
          </w:p>
        </w:tc>
      </w:tr>
      <w:tr w:rsidR="00916C76" w:rsidRPr="00916C76" w:rsidTr="00B64F41"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i/>
                <w:color w:val="7030A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B01960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106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4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Вложения в материальные запасы</w:t>
            </w:r>
          </w:p>
        </w:tc>
      </w:tr>
      <w:tr w:rsidR="00916C76" w:rsidRPr="00916C76" w:rsidTr="00B301B8"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5468C8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Затраты на </w:t>
            </w:r>
            <w:r w:rsidR="00FB0795">
              <w:rPr>
                <w:sz w:val="22"/>
                <w:szCs w:val="22"/>
              </w:rPr>
              <w:t xml:space="preserve">изготовление готовой продукции, выполнение работ, услуг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109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FB0795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109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6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Себестоимость готовой продукции, работ, услуг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по видам расходов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109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7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Накладные расходы производства готовой продукции, работ, услуг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по видам расходов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109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8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Общехозяйственные расходы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по видам расходов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Права пользования</w:t>
            </w:r>
            <w:r w:rsidR="00FB0795">
              <w:rPr>
                <w:sz w:val="22"/>
                <w:szCs w:val="22"/>
              </w:rPr>
              <w:t xml:space="preserve"> активами</w:t>
            </w:r>
            <w:r w:rsidRPr="00916C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111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FB0795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111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Права пользования нефинансовыми активами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111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Права пользования жилыми помещениями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111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Права пользования нежилыми помещениями (зданиями и сооружениями)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111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Права пользования машинами и оборудованием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111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Права пользования транспортными средствами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111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Права пользования инвентарем производственным </w:t>
            </w:r>
            <w:r w:rsidRPr="00916C76">
              <w:rPr>
                <w:sz w:val="22"/>
                <w:szCs w:val="22"/>
              </w:rPr>
              <w:lastRenderedPageBreak/>
              <w:t xml:space="preserve">и хозяйственным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111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Права пользования прочими основными средствами </w:t>
            </w:r>
          </w:p>
        </w:tc>
      </w:tr>
      <w:tr w:rsidR="00916C76" w:rsidRPr="00916C76" w:rsidTr="00B973AB"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B01960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111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Права пользования нематериальными активами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по видам нематериальных активов</w:t>
            </w:r>
          </w:p>
        </w:tc>
      </w:tr>
      <w:tr w:rsidR="00916C76" w:rsidRPr="00916C76" w:rsidTr="00B973AB"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B01960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111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I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Права пользования программным обеспечением и базами данных</w:t>
            </w:r>
          </w:p>
        </w:tc>
      </w:tr>
      <w:tr w:rsidR="00916C76" w:rsidRPr="00916C76" w:rsidTr="00B973AB"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B01960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111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D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Права пользования иными объектами интеллектуальной собственности</w:t>
            </w:r>
          </w:p>
        </w:tc>
      </w:tr>
      <w:tr w:rsidR="00916C76" w:rsidRPr="00916C76" w:rsidTr="00B301B8"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Обесценение нефинансовых активов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114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114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both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Обесценение недвижимого имущества учреждения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114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both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Обесценение особо ценного движимого имущества учреждения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114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both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Обесценение иного движимого имущества учреждения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114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both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Обесценение прав пользования активами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B01960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114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both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Обесценение прав пользования нематериальными активами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114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both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Обесценение жилых помещений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114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both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Обесценение нежилых помещений (зданий и сооружений)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114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both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Обесценение инвестиционной недвижимости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114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Обесценение машин и оборудования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114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both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Обесценение транспортных средств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114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both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Обесценение инвентаря производственного и хозяйственного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114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both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Обесценение прочих основных средств </w:t>
            </w:r>
          </w:p>
        </w:tc>
      </w:tr>
      <w:tr w:rsidR="00916C76" w:rsidRPr="00916C76" w:rsidTr="00B973AB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i/>
                <w:color w:val="7030A0"/>
                <w:sz w:val="20"/>
                <w:szCs w:val="20"/>
              </w:rPr>
            </w:pPr>
            <w:bookmarkStart w:id="2" w:name="sub_111461"/>
            <w:bookmarkEnd w:id="2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B01960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114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I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both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Обесценение программного обеспечения и баз данных</w:t>
            </w:r>
          </w:p>
        </w:tc>
      </w:tr>
      <w:tr w:rsidR="00916C76" w:rsidRPr="00916C76" w:rsidTr="00B973AB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i/>
                <w:color w:val="7030A0"/>
                <w:sz w:val="20"/>
                <w:szCs w:val="20"/>
              </w:rPr>
            </w:pPr>
            <w:bookmarkStart w:id="3" w:name="sub_111462"/>
            <w:bookmarkEnd w:id="3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B01960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114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D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both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Обесценение иных объектов</w:t>
            </w:r>
          </w:p>
          <w:p w:rsidR="00916C76" w:rsidRPr="00B265C4" w:rsidRDefault="00916C76" w:rsidP="00916C76">
            <w:pPr>
              <w:jc w:val="both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интеллектуальной собственности</w:t>
            </w:r>
          </w:p>
        </w:tc>
      </w:tr>
      <w:tr w:rsidR="00916C76" w:rsidRPr="00916C76" w:rsidTr="00B973AB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i/>
                <w:color w:val="7030A0"/>
                <w:sz w:val="20"/>
                <w:szCs w:val="20"/>
              </w:rPr>
            </w:pPr>
            <w:bookmarkStart w:id="4" w:name="sub_111463"/>
            <w:bookmarkEnd w:id="4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B01960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114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Обесценение</w:t>
            </w:r>
          </w:p>
          <w:p w:rsidR="00916C76" w:rsidRPr="00B265C4" w:rsidRDefault="00916C76" w:rsidP="00916C76">
            <w:pPr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непроизведенных</w:t>
            </w:r>
          </w:p>
          <w:p w:rsidR="00916C76" w:rsidRPr="00B265C4" w:rsidRDefault="00916C76" w:rsidP="00916C76">
            <w:pPr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активов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both"/>
              <w:rPr>
                <w:sz w:val="22"/>
                <w:szCs w:val="22"/>
              </w:rPr>
            </w:pPr>
          </w:p>
        </w:tc>
      </w:tr>
      <w:tr w:rsidR="00916C76" w:rsidRPr="00916C76" w:rsidTr="00B973AB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i/>
                <w:color w:val="7030A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B01960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114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both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Обесценение земли</w:t>
            </w:r>
          </w:p>
        </w:tc>
      </w:tr>
      <w:tr w:rsidR="00916C76" w:rsidRPr="00916C76" w:rsidTr="00B973AB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i/>
                <w:color w:val="7030A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B01960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114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3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Обесценение прочих непроизведенных активов</w:t>
            </w:r>
          </w:p>
        </w:tc>
      </w:tr>
      <w:tr w:rsidR="00916C76" w:rsidRPr="00916C76" w:rsidTr="00B301B8"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81F03">
            <w:pPr>
              <w:jc w:val="center"/>
              <w:rPr>
                <w:b/>
                <w:sz w:val="22"/>
                <w:szCs w:val="22"/>
              </w:rPr>
            </w:pPr>
            <w:r w:rsidRPr="00981F03">
              <w:rPr>
                <w:b/>
                <w:sz w:val="22"/>
                <w:szCs w:val="22"/>
              </w:rPr>
              <w:t>Р</w:t>
            </w:r>
            <w:r w:rsidR="00981F03" w:rsidRPr="00981F03">
              <w:rPr>
                <w:b/>
                <w:sz w:val="22"/>
                <w:szCs w:val="22"/>
              </w:rPr>
              <w:t>АЗДЕЛ 2</w:t>
            </w:r>
            <w:r w:rsidRPr="00981F03">
              <w:rPr>
                <w:b/>
                <w:sz w:val="22"/>
                <w:szCs w:val="22"/>
              </w:rPr>
              <w:t>. Ф</w:t>
            </w:r>
            <w:r w:rsidR="00981F03" w:rsidRPr="00981F03">
              <w:rPr>
                <w:b/>
                <w:sz w:val="22"/>
                <w:szCs w:val="22"/>
              </w:rPr>
              <w:t>ИНАНСОВЫЕ АКТИВЫ</w:t>
            </w:r>
            <w:r w:rsidRPr="00981F0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ФИНАНСОВЫЕ АКТИВЫ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Денежные средства учреждения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Денежные средства на лицевых счетах учреждения в органе казначейства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Денежные средства учреждения в кредитной организации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Денежные средства в кассе учреждения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Денежные средства учреждения на счетах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201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Денежные средства учреждения в пути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Касса </w:t>
            </w:r>
          </w:p>
        </w:tc>
      </w:tr>
      <w:tr w:rsidR="00916C76" w:rsidRPr="00916C76" w:rsidTr="00B301B8">
        <w:tc>
          <w:tcPr>
            <w:tcW w:w="2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201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Денежные документы </w:t>
            </w:r>
          </w:p>
        </w:tc>
      </w:tr>
    </w:tbl>
    <w:p w:rsidR="00916C76" w:rsidRPr="00916C76" w:rsidRDefault="00916C76" w:rsidP="00916C76">
      <w:pPr>
        <w:rPr>
          <w:vanish/>
        </w:rPr>
      </w:pPr>
    </w:p>
    <w:tbl>
      <w:tblPr>
        <w:tblW w:w="9648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77"/>
        <w:gridCol w:w="1134"/>
        <w:gridCol w:w="850"/>
        <w:gridCol w:w="851"/>
        <w:gridCol w:w="2409"/>
        <w:gridCol w:w="2127"/>
      </w:tblGrid>
      <w:tr w:rsidR="00916C76" w:rsidRPr="00916C76" w:rsidTr="00FC7BF2">
        <w:trPr>
          <w:trHeight w:val="20"/>
        </w:trPr>
        <w:tc>
          <w:tcPr>
            <w:tcW w:w="2277" w:type="dxa"/>
            <w:vAlign w:val="center"/>
            <w:hideMark/>
          </w:tcPr>
          <w:p w:rsidR="00916C76" w:rsidRPr="00916C76" w:rsidRDefault="00916C76" w:rsidP="00916C7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16C76" w:rsidRPr="00916C76" w:rsidRDefault="00916C76" w:rsidP="00916C7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:rsidR="00916C76" w:rsidRPr="00916C76" w:rsidRDefault="00916C76" w:rsidP="00916C7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916C76" w:rsidRPr="00916C76" w:rsidRDefault="00916C76" w:rsidP="00916C7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Align w:val="center"/>
            <w:hideMark/>
          </w:tcPr>
          <w:p w:rsidR="00916C76" w:rsidRPr="00916C76" w:rsidRDefault="00916C76" w:rsidP="00916C7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  <w:hideMark/>
          </w:tcPr>
          <w:p w:rsidR="00916C76" w:rsidRPr="00916C76" w:rsidRDefault="00916C76" w:rsidP="00916C76">
            <w:pPr>
              <w:rPr>
                <w:sz w:val="16"/>
                <w:szCs w:val="16"/>
              </w:rPr>
            </w:pP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Расчеты по доходам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Расчеты по доходам от собственности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Расчеты по доходам от оказания платных услуг (работ), компенсаций затрат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Расчеты по суммам штрафов, пеней, неустоек, возмещений ущерба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Расчеты по безвозмездным денежным поступлениям текущего характера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Расчеты по безвозмездным денежным поступлениям капитального характера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7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Расчеты по доходам от операций с активами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Расчеты по прочим доходам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Расчеты по доходам от операционной аренды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Расчеты по доходам от финансовой </w:t>
            </w:r>
            <w:r w:rsidRPr="00916C76">
              <w:rPr>
                <w:sz w:val="22"/>
                <w:szCs w:val="22"/>
              </w:rPr>
              <w:lastRenderedPageBreak/>
              <w:t xml:space="preserve">аренды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Расчеты по иным доходам от собственности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>Расчеты по доходам от оказания платных услуг (работ)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Расчеты по условным арендным платежам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205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spacing w:after="223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Расчеты по доходам от штрафных санкций за нарушение законодательства о закупках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205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spacing w:after="223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Расчеты по поступлениям текущего характера бюджетным и автономным учреждениям от сектора государственного управления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205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spacing w:after="223"/>
              <w:rPr>
                <w:sz w:val="22"/>
                <w:szCs w:val="22"/>
              </w:rPr>
            </w:pPr>
            <w:r w:rsidRPr="00B265C4">
              <w:rPr>
                <w:sz w:val="22"/>
                <w:szCs w:val="22"/>
              </w:rPr>
              <w:t xml:space="preserve">Расчеты по поступлениям текущего характера от иных резидентов (за исключением сектора государственного управления и организаций государственного </w:t>
            </w:r>
            <w:r w:rsidRPr="00B265C4">
              <w:rPr>
                <w:sz w:val="22"/>
                <w:szCs w:val="22"/>
              </w:rPr>
              <w:lastRenderedPageBreak/>
              <w:t>сектора)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205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center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spacing w:after="223"/>
              <w:jc w:val="both"/>
              <w:rPr>
                <w:sz w:val="22"/>
                <w:szCs w:val="22"/>
              </w:rPr>
            </w:pPr>
            <w:r w:rsidRPr="00916C76">
              <w:rPr>
                <w:sz w:val="22"/>
                <w:szCs w:val="22"/>
              </w:rPr>
              <w:t xml:space="preserve">Расчеты по иным доходам </w:t>
            </w:r>
          </w:p>
        </w:tc>
      </w:tr>
    </w:tbl>
    <w:p w:rsidR="00916C76" w:rsidRPr="00916C76" w:rsidRDefault="00916C76" w:rsidP="00916C76">
      <w:pPr>
        <w:rPr>
          <w:rFonts w:ascii="Georgia" w:hAnsi="Georgia"/>
          <w:vanish/>
        </w:rPr>
      </w:pPr>
    </w:p>
    <w:tbl>
      <w:tblPr>
        <w:tblW w:w="9694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77"/>
        <w:gridCol w:w="1134"/>
        <w:gridCol w:w="850"/>
        <w:gridCol w:w="851"/>
        <w:gridCol w:w="2409"/>
        <w:gridCol w:w="2173"/>
      </w:tblGrid>
      <w:tr w:rsidR="00916C76" w:rsidRPr="00916C76" w:rsidTr="00916C76">
        <w:tc>
          <w:tcPr>
            <w:tcW w:w="2277" w:type="dxa"/>
            <w:vAlign w:val="center"/>
            <w:hideMark/>
          </w:tcPr>
          <w:p w:rsidR="00916C76" w:rsidRPr="00916C76" w:rsidRDefault="00916C76" w:rsidP="00916C7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Расчеты по выданным авансам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Расчеты по авансам по оплате труда, начислениям на выплаты по оплате труда 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Расчеты по авансам по работам, услугам 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авансам по поступлению нефинансовых активов 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авансам по социальному обеспечению 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Расчеты по авансам по прочим расходам 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заработной плате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авансам по прочим несоциальным выплатам персоналу в денежной форме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авансам по начислениям на выплаты по оплате труда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авансам по прочим несоциальным выплатам персоналу в натуральной форме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авансам по услугам связи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авансам по транспортным услугам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авансам по коммунальным услугам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авансам по арендной плате за пользование имуществом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5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авансам по работам, услугам по содержанию имущества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6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авансам по прочим работам, услугам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7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авансам по страхованию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авансам по приобретению основных средств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авансам по приобретению нематериальных активов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авансам по приобретению материальных запасов </w:t>
            </w:r>
          </w:p>
        </w:tc>
      </w:tr>
    </w:tbl>
    <w:p w:rsidR="00916C76" w:rsidRPr="00916C76" w:rsidRDefault="00916C76" w:rsidP="00916C76">
      <w:pPr>
        <w:rPr>
          <w:vanish/>
        </w:rPr>
      </w:pPr>
    </w:p>
    <w:tbl>
      <w:tblPr>
        <w:tblW w:w="10117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76"/>
        <w:gridCol w:w="1134"/>
        <w:gridCol w:w="851"/>
        <w:gridCol w:w="320"/>
        <w:gridCol w:w="534"/>
        <w:gridCol w:w="7"/>
        <w:gridCol w:w="320"/>
        <w:gridCol w:w="2082"/>
        <w:gridCol w:w="7"/>
        <w:gridCol w:w="320"/>
        <w:gridCol w:w="1938"/>
        <w:gridCol w:w="328"/>
      </w:tblGrid>
      <w:tr w:rsidR="00916C76" w:rsidRPr="00916C76" w:rsidTr="00916C76">
        <w:tc>
          <w:tcPr>
            <w:tcW w:w="2276" w:type="dxa"/>
            <w:vAlign w:val="center"/>
            <w:hideMark/>
          </w:tcPr>
          <w:p w:rsidR="00916C76" w:rsidRPr="00916C76" w:rsidRDefault="00916C76" w:rsidP="00916C7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Расчеты с подотчетными лицами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Расчеты с подотчетными лицами по оплате работ, услуг 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 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Расчеты с подотчетными лицами по поступлению нефинансовых активов 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9 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Расчеты с подотчетными лицами по прочим расходам 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с подотчетными лицами по прочим несоциальным выплатам персоналу в денежной форме </w:t>
            </w: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с подотчетными лицами по прочим несоциальным выплатам персоналу в натуральной форме </w:t>
            </w: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с подотчетными лицами по оплате транспортных услуг </w:t>
            </w: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6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с подотчетными лицами по оплате прочих работ, услуг </w:t>
            </w: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ущербу и </w:t>
            </w:r>
            <w:r w:rsidR="00A95F4C">
              <w:t>иным доходам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209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0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0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/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rPr>
                <w:sz w:val="20"/>
                <w:szCs w:val="20"/>
              </w:rPr>
            </w:pP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209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3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0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r w:rsidRPr="00B265C4">
              <w:t xml:space="preserve">Расчеты по компенсации затрат 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/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209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3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4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/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r w:rsidRPr="00B265C4">
              <w:t xml:space="preserve">Расчеты по доходам от </w:t>
            </w:r>
            <w:r w:rsidRPr="00B265C4">
              <w:lastRenderedPageBreak/>
              <w:t xml:space="preserve">компенсации затрат </w:t>
            </w: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209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4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0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r w:rsidRPr="00B265C4">
              <w:t xml:space="preserve">Расчеты по штрафам, пеням, неустойкам, возмещениям ущерба 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02EE5" w:rsidRDefault="00916C76" w:rsidP="00916C76">
            <w:pPr>
              <w:rPr>
                <w:highlight w:val="green"/>
              </w:rPr>
            </w:pP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209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4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1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/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r w:rsidRPr="00B265C4">
              <w:t>Расчеты по доходам от штрафных санкций за нарушение условий контрактов (договоров)</w:t>
            </w: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209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4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3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/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r w:rsidRPr="00B265C4">
              <w:t xml:space="preserve">Расчеты по доходам от страховых возмещений </w:t>
            </w: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209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4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4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/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r w:rsidRPr="00B265C4">
              <w:t>Расчеты по доходам от возмещения ущерба имуществу (за исключением страховых возмещений)</w:t>
            </w: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209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4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pPr>
              <w:jc w:val="center"/>
            </w:pPr>
            <w:r w:rsidRPr="00B265C4">
              <w:t xml:space="preserve">5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/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B265C4" w:rsidRDefault="00916C76" w:rsidP="00916C76">
            <w:r w:rsidRPr="00B265C4">
              <w:t xml:space="preserve">Расчеты по доходам от прочих сумм принудительного изъятия </w:t>
            </w: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7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ущербу нефинансовым активам 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7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ущербу основным средствам </w:t>
            </w: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7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ущербу нематериальным активам </w:t>
            </w: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7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ущербу материальным запасам </w:t>
            </w: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8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иным </w:t>
            </w:r>
            <w:r w:rsidRPr="00916C76">
              <w:lastRenderedPageBreak/>
              <w:t xml:space="preserve">доходам 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8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недостачам денежных средств </w:t>
            </w: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8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недостачам иных финансовых активов </w:t>
            </w: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8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9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иным доходам </w:t>
            </w: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Прочие расчеты с дебиторами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210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210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с финансовым органом по наличным денежным средствам </w:t>
            </w: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210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5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с прочими дебиторами </w:t>
            </w: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A95F4C" w:rsidRDefault="00916C76" w:rsidP="00916C76">
            <w:pPr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210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0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6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/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r w:rsidRPr="002C0F34">
              <w:t xml:space="preserve">Расчеты с учредителем </w:t>
            </w: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A95F4C" w:rsidRDefault="00916C76" w:rsidP="00916C76">
            <w:pPr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210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1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0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r w:rsidRPr="002C0F34">
              <w:t xml:space="preserve">Расчеты по налоговым вычетам по НДС 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/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A95F4C" w:rsidRDefault="00916C76" w:rsidP="00916C76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210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1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1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/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r w:rsidRPr="002C0F34">
              <w:t xml:space="preserve">Расчеты по НДС по авансам полученным </w:t>
            </w: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A95F4C" w:rsidRDefault="00916C76" w:rsidP="00916C76">
            <w:pPr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210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1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2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/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r w:rsidRPr="002C0F34">
              <w:t xml:space="preserve">Расчеты по НДС по приобретенным материальным ценностям, работам, услугам </w:t>
            </w:r>
          </w:p>
        </w:tc>
      </w:tr>
      <w:tr w:rsidR="00916C76" w:rsidRPr="00916C76" w:rsidTr="00916C76">
        <w:trPr>
          <w:gridAfter w:val="1"/>
          <w:wAfter w:w="328" w:type="dxa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A95F4C" w:rsidRDefault="00916C76" w:rsidP="00916C76">
            <w:pPr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210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1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3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/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r w:rsidRPr="002C0F34">
              <w:t xml:space="preserve">Расчеты по НДС по авансам уплаченным </w:t>
            </w:r>
          </w:p>
        </w:tc>
      </w:tr>
    </w:tbl>
    <w:p w:rsidR="00916C76" w:rsidRPr="00916C76" w:rsidRDefault="00916C76" w:rsidP="00916C76">
      <w:pPr>
        <w:rPr>
          <w:rFonts w:ascii="Georgia" w:hAnsi="Georgia"/>
          <w:vanish/>
        </w:rPr>
      </w:pPr>
    </w:p>
    <w:tbl>
      <w:tblPr>
        <w:tblW w:w="9789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97"/>
        <w:gridCol w:w="1114"/>
        <w:gridCol w:w="850"/>
        <w:gridCol w:w="851"/>
        <w:gridCol w:w="2409"/>
        <w:gridCol w:w="2268"/>
      </w:tblGrid>
      <w:tr w:rsidR="00916C76" w:rsidRPr="00916C76" w:rsidTr="00916C76">
        <w:tc>
          <w:tcPr>
            <w:tcW w:w="2297" w:type="dxa"/>
            <w:vAlign w:val="center"/>
            <w:hideMark/>
          </w:tcPr>
          <w:p w:rsidR="00916C76" w:rsidRPr="00916C76" w:rsidRDefault="00916C76" w:rsidP="00916C7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</w:tr>
      <w:tr w:rsidR="00916C76" w:rsidRPr="00916C76" w:rsidTr="00916C76">
        <w:tc>
          <w:tcPr>
            <w:tcW w:w="9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81F03">
            <w:pPr>
              <w:jc w:val="center"/>
              <w:rPr>
                <w:b/>
              </w:rPr>
            </w:pPr>
            <w:r w:rsidRPr="00981F03">
              <w:rPr>
                <w:b/>
              </w:rPr>
              <w:t>Р</w:t>
            </w:r>
            <w:r w:rsidR="00981F03" w:rsidRPr="00981F03">
              <w:rPr>
                <w:b/>
              </w:rPr>
              <w:t>АЗДЕЛ 3</w:t>
            </w:r>
            <w:r w:rsidRPr="00981F03">
              <w:rPr>
                <w:b/>
              </w:rPr>
              <w:t>. О</w:t>
            </w:r>
            <w:r w:rsidR="00981F03" w:rsidRPr="00981F03">
              <w:rPr>
                <w:b/>
              </w:rPr>
              <w:t>БЯЗАТЕЛЬСТВА</w:t>
            </w:r>
            <w:r w:rsidRPr="00981F03">
              <w:rPr>
                <w:b/>
              </w:rPr>
              <w:t xml:space="preserve"> </w:t>
            </w:r>
          </w:p>
        </w:tc>
      </w:tr>
      <w:tr w:rsidR="00916C76" w:rsidRPr="00916C76" w:rsidTr="00916C76"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ОБЯЗАТЕЛЬСТВА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</w:tr>
      <w:tr w:rsidR="00916C76" w:rsidRPr="00916C76" w:rsidTr="00916C76"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Расчеты по принятым обязательствам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оплате </w:t>
            </w:r>
            <w:r w:rsidRPr="00916C76">
              <w:lastRenderedPageBreak/>
              <w:t xml:space="preserve">труда, начислениям на выплаты по оплате труда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работам, услугам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поступлению нефинансовых активов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социальному обеспечению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прочим расходам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заработной плате </w:t>
            </w:r>
          </w:p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прочим несоциальным выплатам персоналу в денежной форме </w:t>
            </w:r>
          </w:p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начислениям на выплаты по оплате труда </w:t>
            </w:r>
          </w:p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прочим несоциальным выплатам персоналу в натуральной форме </w:t>
            </w:r>
          </w:p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услугам связи </w:t>
            </w:r>
          </w:p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транспортным услугам </w:t>
            </w:r>
          </w:p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коммунальным услугам </w:t>
            </w:r>
          </w:p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арендной плате за пользование </w:t>
            </w:r>
            <w:r w:rsidRPr="00916C76">
              <w:lastRenderedPageBreak/>
              <w:t xml:space="preserve">имуществом </w:t>
            </w:r>
          </w:p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5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работам, услугам по содержанию имущества </w:t>
            </w:r>
          </w:p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6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прочим работам, услугам </w:t>
            </w:r>
          </w:p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7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страхованию </w:t>
            </w:r>
          </w:p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8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услугам, работам для целей капитальных вложений </w:t>
            </w:r>
          </w:p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9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арендной плате за пользование земельными участками и другими обособленными природными объектами </w:t>
            </w:r>
          </w:p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приобретению основных средств </w:t>
            </w:r>
          </w:p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приобретению нематериальных активов </w:t>
            </w:r>
          </w:p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приобретению непроизведенных активов </w:t>
            </w:r>
          </w:p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приобретению материальных запасов </w:t>
            </w:r>
          </w:p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2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r w:rsidRPr="002C0F34">
              <w:t xml:space="preserve">Расчеты по пособиям по социальной помощи населению в денежной форме </w:t>
            </w:r>
          </w:p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3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r w:rsidRPr="002C0F34">
              <w:t xml:space="preserve">Расчеты по пособиям по социальной помощи населению в натуральной форме </w:t>
            </w:r>
          </w:p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4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r w:rsidRPr="002C0F34">
              <w:t xml:space="preserve">Расчеты по пенсиям, пособиям, выплачиваемым работодателями, нанимателями бывшим работникам </w:t>
            </w:r>
          </w:p>
        </w:tc>
      </w:tr>
      <w:tr w:rsidR="00916C76" w:rsidRPr="00916C76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pPr>
              <w:jc w:val="center"/>
            </w:pPr>
            <w:r w:rsidRPr="002C0F34">
              <w:t xml:space="preserve">6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2C0F34" w:rsidRDefault="00916C76" w:rsidP="00916C76">
            <w:r w:rsidRPr="002C0F34">
              <w:t xml:space="preserve">Расчеты по социальным пособиям и компенсациям персоналу в денежной форме </w:t>
            </w:r>
          </w:p>
        </w:tc>
      </w:tr>
      <w:tr w:rsidR="00916C76" w:rsidRPr="000E3D34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0E3D34" w:rsidRDefault="00916C76" w:rsidP="00916C76">
            <w:pPr>
              <w:jc w:val="center"/>
            </w:pPr>
            <w:r w:rsidRPr="000E3D34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0E3D34" w:rsidRDefault="00916C76" w:rsidP="00916C76">
            <w:pPr>
              <w:jc w:val="center"/>
            </w:pPr>
            <w:r w:rsidRPr="000E3D34">
              <w:t xml:space="preserve">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0E3D34" w:rsidRDefault="00916C76" w:rsidP="00916C76">
            <w:pPr>
              <w:jc w:val="center"/>
            </w:pPr>
            <w:r w:rsidRPr="000E3D34">
              <w:t xml:space="preserve">3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0E3D34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0E3D34" w:rsidRDefault="00916C76" w:rsidP="00916C76">
            <w:r w:rsidRPr="000E3D34">
              <w:t>Расчеты по штрафам за нарушение условий контрактов (договоров)</w:t>
            </w:r>
          </w:p>
        </w:tc>
      </w:tr>
      <w:tr w:rsidR="00916C76" w:rsidRPr="000E3D34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0E3D34" w:rsidRDefault="00916C76" w:rsidP="00916C76">
            <w:pPr>
              <w:jc w:val="center"/>
            </w:pPr>
            <w:r w:rsidRPr="000E3D34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0E3D34" w:rsidRDefault="00916C76" w:rsidP="00916C76">
            <w:pPr>
              <w:jc w:val="center"/>
            </w:pPr>
            <w:r w:rsidRPr="000E3D34">
              <w:t xml:space="preserve">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0E3D34" w:rsidRDefault="00916C76" w:rsidP="00916C76">
            <w:pPr>
              <w:jc w:val="center"/>
            </w:pPr>
            <w:r w:rsidRPr="000E3D34">
              <w:t xml:space="preserve">5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0E3D34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0E3D34" w:rsidRDefault="00916C76" w:rsidP="00916C76">
            <w:r w:rsidRPr="000E3D34">
              <w:t xml:space="preserve">Расчеты по другим экономическим санкциям </w:t>
            </w:r>
          </w:p>
        </w:tc>
      </w:tr>
      <w:tr w:rsidR="00916C76" w:rsidRPr="000E3D34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0E3D34" w:rsidRDefault="00916C76" w:rsidP="00916C76">
            <w:pPr>
              <w:jc w:val="center"/>
            </w:pPr>
            <w:r w:rsidRPr="000E3D34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0E3D34" w:rsidRDefault="00916C76" w:rsidP="00916C76">
            <w:pPr>
              <w:jc w:val="center"/>
            </w:pPr>
            <w:r w:rsidRPr="000E3D34">
              <w:t xml:space="preserve">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0E3D34" w:rsidRDefault="00916C76" w:rsidP="00916C76">
            <w:pPr>
              <w:jc w:val="center"/>
            </w:pPr>
            <w:r w:rsidRPr="000E3D34">
              <w:t xml:space="preserve">6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0E3D34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0E3D34" w:rsidRDefault="00916C76" w:rsidP="00916C76">
            <w:r w:rsidRPr="000E3D34">
              <w:t xml:space="preserve">Расчеты по иным выплатам текущего характера физическим лицам </w:t>
            </w:r>
          </w:p>
        </w:tc>
      </w:tr>
      <w:tr w:rsidR="00916C76" w:rsidRPr="000E3D34" w:rsidTr="00916C76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0E3D34" w:rsidRDefault="00916C76" w:rsidP="00916C76">
            <w:pPr>
              <w:jc w:val="center"/>
            </w:pPr>
            <w:r w:rsidRPr="000E3D34">
              <w:t xml:space="preserve">302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0E3D34" w:rsidRDefault="00916C76" w:rsidP="00916C76">
            <w:pPr>
              <w:jc w:val="center"/>
            </w:pPr>
            <w:r w:rsidRPr="000E3D34">
              <w:t xml:space="preserve">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0E3D34" w:rsidRDefault="00916C76" w:rsidP="00916C76">
            <w:pPr>
              <w:jc w:val="center"/>
            </w:pPr>
            <w:r w:rsidRPr="000E3D34">
              <w:t xml:space="preserve">7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0E3D34" w:rsidRDefault="00916C76" w:rsidP="00916C7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0E3D34" w:rsidRDefault="00916C76" w:rsidP="00916C76">
            <w:r w:rsidRPr="000E3D34">
              <w:t xml:space="preserve">Расчеты по иным выплатам текущего характера организациям </w:t>
            </w:r>
          </w:p>
        </w:tc>
      </w:tr>
    </w:tbl>
    <w:p w:rsidR="00916C76" w:rsidRPr="00916C76" w:rsidRDefault="00916C76" w:rsidP="00916C76">
      <w:pPr>
        <w:rPr>
          <w:vanish/>
        </w:rPr>
      </w:pPr>
    </w:p>
    <w:tbl>
      <w:tblPr>
        <w:tblW w:w="978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77"/>
        <w:gridCol w:w="1134"/>
        <w:gridCol w:w="850"/>
        <w:gridCol w:w="851"/>
        <w:gridCol w:w="2365"/>
        <w:gridCol w:w="2312"/>
      </w:tblGrid>
      <w:tr w:rsidR="00916C76" w:rsidRPr="00916C76" w:rsidTr="00916C76">
        <w:tc>
          <w:tcPr>
            <w:tcW w:w="2277" w:type="dxa"/>
            <w:vAlign w:val="center"/>
            <w:hideMark/>
          </w:tcPr>
          <w:p w:rsidR="00916C76" w:rsidRPr="00916C76" w:rsidRDefault="00916C76" w:rsidP="00916C76">
            <w:pPr>
              <w:rPr>
                <w:rFonts w:ascii="Georgia" w:hAnsi="Georgia"/>
              </w:rPr>
            </w:pPr>
          </w:p>
        </w:tc>
        <w:tc>
          <w:tcPr>
            <w:tcW w:w="1134" w:type="dxa"/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платежам 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бюджеты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налогу на доходы физических лиц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</w:t>
            </w:r>
            <w:r w:rsidRPr="00916C76">
              <w:lastRenderedPageBreak/>
              <w:t xml:space="preserve">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налогу на прибыль организаций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налогу на добавленную стоимость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5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прочим платежам в бюджет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6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7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страховым взносам на обязательное медицинское страхование в </w:t>
            </w:r>
            <w:proofErr w:type="gramStart"/>
            <w:r w:rsidRPr="00916C76">
              <w:t>Федеральный</w:t>
            </w:r>
            <w:proofErr w:type="gramEnd"/>
            <w:r w:rsidRPr="00916C76">
              <w:t xml:space="preserve"> ФОМС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страховым взносам на обязательное пенсионное страхование на выплату страховой части трудовой пенсии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налогу на имущество организаций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земельному налогу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lastRenderedPageBreak/>
              <w:t xml:space="preserve">Прочие расчеты с кредиторами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304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304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средствам, полученным во временное распоряжение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304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Расчеты по удержаниям из выплат по оплате труда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304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Внутриведомственные расчеты </w:t>
            </w:r>
          </w:p>
        </w:tc>
      </w:tr>
      <w:tr w:rsidR="00916C76" w:rsidRPr="00916C76" w:rsidTr="00A95F4C"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i/>
                <w:color w:val="7030A0"/>
                <w:sz w:val="20"/>
                <w:szCs w:val="20"/>
              </w:rPr>
            </w:pPr>
            <w:bookmarkStart w:id="5" w:name="sub_130494"/>
            <w:bookmarkEnd w:id="5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8B529B" w:rsidP="00916C76">
            <w:pPr>
              <w:jc w:val="center"/>
            </w:pPr>
            <w:r w:rsidRPr="00916C76">
              <w:t>304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>6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Расчеты с прочими кредиторами</w:t>
            </w:r>
          </w:p>
        </w:tc>
      </w:tr>
      <w:tr w:rsidR="00916C76" w:rsidRPr="00916C76" w:rsidTr="00A95F4C"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i/>
                <w:color w:val="7030A0"/>
                <w:sz w:val="20"/>
                <w:szCs w:val="20"/>
              </w:rPr>
            </w:pPr>
            <w:bookmarkStart w:id="6" w:name="sub_130405"/>
            <w:bookmarkEnd w:id="6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8B529B" w:rsidP="00916C76">
            <w:pPr>
              <w:jc w:val="center"/>
            </w:pPr>
            <w:r w:rsidRPr="00916C76">
              <w:t>304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>6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Иные расчеты года,</w:t>
            </w:r>
          </w:p>
          <w:p w:rsidR="00916C76" w:rsidRPr="00916C76" w:rsidRDefault="00916C76" w:rsidP="00916C76">
            <w:r w:rsidRPr="00916C76">
              <w:t>предшествующего</w:t>
            </w:r>
          </w:p>
          <w:p w:rsidR="00916C76" w:rsidRPr="00916C76" w:rsidRDefault="00916C76" w:rsidP="00916C76">
            <w:r w:rsidRPr="00916C76">
              <w:t>отчетному,</w:t>
            </w:r>
          </w:p>
          <w:p w:rsidR="00916C76" w:rsidRPr="00916C76" w:rsidRDefault="00916C76" w:rsidP="00916C76">
            <w:r w:rsidRPr="00916C76">
              <w:t>выявленные по</w:t>
            </w:r>
          </w:p>
          <w:p w:rsidR="00916C76" w:rsidRPr="00916C76" w:rsidRDefault="00916C76" w:rsidP="00916C76">
            <w:r w:rsidRPr="00916C76">
              <w:t>контрольным</w:t>
            </w:r>
          </w:p>
          <w:p w:rsidR="00916C76" w:rsidRPr="00916C76" w:rsidRDefault="00916C76" w:rsidP="00916C76">
            <w:r w:rsidRPr="00916C76">
              <w:t>мероприятиям**</w:t>
            </w:r>
          </w:p>
        </w:tc>
      </w:tr>
      <w:tr w:rsidR="00916C76" w:rsidRPr="00916C76" w:rsidTr="00A95F4C"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i/>
                <w:color w:val="7030A0"/>
                <w:sz w:val="20"/>
                <w:szCs w:val="20"/>
              </w:rPr>
            </w:pPr>
            <w:bookmarkStart w:id="7" w:name="sub_130406"/>
            <w:bookmarkEnd w:id="7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8B529B" w:rsidP="00916C76">
            <w:pPr>
              <w:jc w:val="center"/>
            </w:pPr>
            <w:r w:rsidRPr="00916C76">
              <w:t>304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>6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Иные расчеты прошлых лет, выявленные по контрольным мероприятиям**</w:t>
            </w:r>
          </w:p>
        </w:tc>
      </w:tr>
      <w:tr w:rsidR="00916C76" w:rsidRPr="00916C76" w:rsidTr="00A95F4C"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i/>
                <w:color w:val="7030A0"/>
                <w:sz w:val="20"/>
                <w:szCs w:val="20"/>
              </w:rPr>
            </w:pPr>
            <w:bookmarkStart w:id="8" w:name="sub_130486"/>
            <w:bookmarkEnd w:id="8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8B529B" w:rsidP="00916C76">
            <w:pPr>
              <w:jc w:val="center"/>
            </w:pPr>
            <w:r w:rsidRPr="00916C76">
              <w:t>304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>6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roofErr w:type="gramStart"/>
            <w:r w:rsidRPr="00916C76">
              <w:t>Иные расчеты года, предшествующего отчетному, выявленные в отчетном году**</w:t>
            </w:r>
            <w:proofErr w:type="gramEnd"/>
          </w:p>
        </w:tc>
      </w:tr>
      <w:tr w:rsidR="00916C76" w:rsidRPr="00916C76" w:rsidTr="00A95F4C"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i/>
                <w:color w:val="7030A0"/>
                <w:sz w:val="20"/>
                <w:szCs w:val="20"/>
              </w:rPr>
            </w:pPr>
            <w:bookmarkStart w:id="9" w:name="sub_130496"/>
            <w:bookmarkEnd w:id="9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8B529B" w:rsidP="00916C76">
            <w:pPr>
              <w:jc w:val="center"/>
            </w:pPr>
            <w:r w:rsidRPr="00916C76">
              <w:t>304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>6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roofErr w:type="gramStart"/>
            <w:r w:rsidRPr="00916C76">
              <w:t>Иные расчеты прошлых лет, выявленные в отчетном году**</w:t>
            </w:r>
            <w:proofErr w:type="gramEnd"/>
          </w:p>
        </w:tc>
      </w:tr>
      <w:tr w:rsidR="00916C76" w:rsidRPr="00916C76" w:rsidTr="00916C76">
        <w:tc>
          <w:tcPr>
            <w:tcW w:w="9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81F03">
            <w:pPr>
              <w:jc w:val="center"/>
              <w:rPr>
                <w:b/>
              </w:rPr>
            </w:pPr>
            <w:r w:rsidRPr="00981F03">
              <w:rPr>
                <w:b/>
              </w:rPr>
              <w:t>Р</w:t>
            </w:r>
            <w:r w:rsidR="00981F03" w:rsidRPr="00981F03">
              <w:rPr>
                <w:b/>
              </w:rPr>
              <w:t>АЗДЕЛ 4</w:t>
            </w:r>
            <w:r w:rsidRPr="00981F03">
              <w:rPr>
                <w:b/>
              </w:rPr>
              <w:t>. Ф</w:t>
            </w:r>
            <w:r w:rsidR="00981F03" w:rsidRPr="00981F03">
              <w:rPr>
                <w:b/>
              </w:rPr>
              <w:t>ИНАНСОВЫЙ РЕЗУЛЬТАТ</w:t>
            </w:r>
            <w:r w:rsidRPr="00981F03">
              <w:rPr>
                <w:b/>
              </w:rPr>
              <w:t xml:space="preserve">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ФИНАНСОВЫЙ РЕЗУЛЬТАТ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400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Финансовый результат экономического субъекта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401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401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Доходы текущего финансового года**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По видам доходов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8B529B" w:rsidP="00916C76">
            <w:pPr>
              <w:jc w:val="center"/>
            </w:pPr>
            <w:r w:rsidRPr="00916C76">
              <w:t>401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>6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Доходы финансового года, предшествующего </w:t>
            </w:r>
            <w:proofErr w:type="gramStart"/>
            <w:r w:rsidRPr="00916C76">
              <w:t>отчетному</w:t>
            </w:r>
            <w:proofErr w:type="gramEnd"/>
            <w:r w:rsidRPr="00916C76">
              <w:t>, выявленные по контрольным мероприятиям**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По видам доходов</w:t>
            </w:r>
          </w:p>
        </w:tc>
      </w:tr>
      <w:tr w:rsidR="00916C76" w:rsidRPr="00916C76" w:rsidTr="005468C8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  <w:bookmarkStart w:id="10" w:name="sub_140117"/>
            <w:bookmarkEnd w:id="1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8B529B" w:rsidP="00916C76">
            <w:pPr>
              <w:jc w:val="center"/>
            </w:pPr>
            <w:r w:rsidRPr="00916C76">
              <w:t>401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>7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Доходы прошлых финансовых лет, выявленные по контрольным мероприятиям**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По видам доходов</w:t>
            </w:r>
          </w:p>
        </w:tc>
      </w:tr>
      <w:tr w:rsidR="00916C76" w:rsidRPr="00916C76" w:rsidTr="005468C8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401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8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trike/>
              </w:rPr>
            </w:pPr>
            <w:proofErr w:type="gramStart"/>
            <w:r w:rsidRPr="00916C76">
              <w:t>Доходы финансового года, предшествующего отчетному, выявленные в отчетном году**</w:t>
            </w:r>
            <w:proofErr w:type="gramEnd"/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По видам доходов </w:t>
            </w:r>
          </w:p>
        </w:tc>
      </w:tr>
      <w:tr w:rsidR="00916C76" w:rsidRPr="00916C76" w:rsidTr="005468C8"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401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9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trike/>
              </w:rPr>
            </w:pPr>
            <w:proofErr w:type="gramStart"/>
            <w:r w:rsidRPr="00916C76">
              <w:t>Доходы прошлых финансовых лет, выявленные в отчетном году**</w:t>
            </w:r>
            <w:proofErr w:type="gramEnd"/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По видам доходов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401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Расходы текущего финансового года**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По видам расходов </w:t>
            </w:r>
          </w:p>
        </w:tc>
      </w:tr>
      <w:tr w:rsidR="00916C76" w:rsidRPr="00916C76" w:rsidTr="005468C8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8B529B" w:rsidP="00916C76">
            <w:pPr>
              <w:jc w:val="center"/>
            </w:pPr>
            <w:r w:rsidRPr="00916C76">
              <w:t>401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>6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Расходы финансового года, предшествующего </w:t>
            </w:r>
            <w:proofErr w:type="gramStart"/>
            <w:r w:rsidRPr="00916C76">
              <w:t>отчетному</w:t>
            </w:r>
            <w:proofErr w:type="gramEnd"/>
            <w:r w:rsidRPr="00916C76">
              <w:t>, выявленные по контрольным мероприятиям**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По видам расходов</w:t>
            </w:r>
          </w:p>
        </w:tc>
      </w:tr>
      <w:tr w:rsidR="00916C76" w:rsidRPr="00916C76" w:rsidTr="005468C8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bookmarkStart w:id="11" w:name="sub_140127"/>
            <w:bookmarkEnd w:id="11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8B529B" w:rsidP="00916C76">
            <w:pPr>
              <w:jc w:val="center"/>
            </w:pPr>
            <w:r w:rsidRPr="00916C76">
              <w:t>401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>7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Расходы прошлых финансовых лет, выявленные по контрольным мероприятиям**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По видам расходов</w:t>
            </w:r>
          </w:p>
        </w:tc>
      </w:tr>
      <w:tr w:rsidR="00916C76" w:rsidRPr="00916C76" w:rsidTr="005468C8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401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8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trike/>
              </w:rPr>
            </w:pPr>
            <w:proofErr w:type="gramStart"/>
            <w:r w:rsidRPr="00916C76">
              <w:t>Расходы финансового года, предшествующего отчетному, выявленные в отчетном году**</w:t>
            </w:r>
            <w:proofErr w:type="gramEnd"/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По видам расходов </w:t>
            </w:r>
          </w:p>
        </w:tc>
      </w:tr>
      <w:tr w:rsidR="00916C76" w:rsidRPr="00916C76" w:rsidTr="005468C8"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401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9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trike/>
              </w:rPr>
            </w:pPr>
            <w:proofErr w:type="gramStart"/>
            <w:r w:rsidRPr="00916C76">
              <w:t>Расходы прошлых финансовых лет, выявленные в отчетном году**</w:t>
            </w:r>
            <w:proofErr w:type="gramEnd"/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По видам расходов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401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Финансовый результат прошлых отчетных периодов 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401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Доходы будущих периодов**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По видам доходов </w:t>
            </w:r>
          </w:p>
        </w:tc>
      </w:tr>
      <w:tr w:rsidR="00916C76" w:rsidRPr="00916C76" w:rsidTr="005468C8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8B529B" w:rsidP="00916C76">
            <w:pPr>
              <w:jc w:val="center"/>
            </w:pPr>
            <w:r w:rsidRPr="00916C76">
              <w:t>401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>1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roofErr w:type="gramStart"/>
            <w:r w:rsidRPr="00916C76">
              <w:t>Доходы будущих периодов к признанию в текущем году**</w:t>
            </w:r>
            <w:proofErr w:type="gramEnd"/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По видам доходов</w:t>
            </w:r>
          </w:p>
        </w:tc>
      </w:tr>
      <w:tr w:rsidR="00916C76" w:rsidRPr="00916C76" w:rsidTr="005468C8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8B529B" w:rsidP="00916C76">
            <w:pPr>
              <w:jc w:val="center"/>
            </w:pPr>
            <w:r w:rsidRPr="00916C76">
              <w:t>401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>9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Доходы будущих периодов к признанию в очередные года**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По видам доходов</w:t>
            </w: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401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Расходы будущих периодов**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По видам расходов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401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Резервы предстоящих расходов**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По видам расходов </w:t>
            </w:r>
          </w:p>
        </w:tc>
      </w:tr>
      <w:tr w:rsidR="00916C76" w:rsidRPr="00916C76" w:rsidTr="00916C76">
        <w:tc>
          <w:tcPr>
            <w:tcW w:w="9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81F03" w:rsidRDefault="00916C76" w:rsidP="00981F03">
            <w:pPr>
              <w:jc w:val="center"/>
              <w:rPr>
                <w:b/>
              </w:rPr>
            </w:pPr>
            <w:r w:rsidRPr="00981F03">
              <w:rPr>
                <w:b/>
              </w:rPr>
              <w:t>Р</w:t>
            </w:r>
            <w:r w:rsidR="00981F03" w:rsidRPr="00981F03">
              <w:rPr>
                <w:b/>
              </w:rPr>
              <w:t>АЗДЕЛ 5</w:t>
            </w:r>
            <w:r w:rsidRPr="00981F03">
              <w:rPr>
                <w:b/>
              </w:rPr>
              <w:t>. С</w:t>
            </w:r>
            <w:r w:rsidR="00981F03" w:rsidRPr="00981F03">
              <w:rPr>
                <w:b/>
              </w:rPr>
              <w:t>АНКЦИОНИРОВАНИЕ РАСХОДОВ ХОЗЯЙСТВУЮЩЕГО СУБЪЕКТА</w:t>
            </w:r>
            <w:r w:rsidRPr="00981F03">
              <w:rPr>
                <w:b/>
              </w:rPr>
              <w:t xml:space="preserve">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>САНКЦИОНИРОВАНИЕ РАСХОДОВ**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500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500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Санкционирование по текущему финансовому году 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500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Санкционирование по первому году, следующему за </w:t>
            </w:r>
            <w:proofErr w:type="gramStart"/>
            <w:r w:rsidRPr="00916C76">
              <w:t>текущим</w:t>
            </w:r>
            <w:proofErr w:type="gramEnd"/>
            <w:r w:rsidRPr="00916C76">
              <w:t xml:space="preserve"> (очередному финансовому году)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500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Санкционирование по второму году, следующему за </w:t>
            </w:r>
            <w:proofErr w:type="gramStart"/>
            <w:r w:rsidRPr="00916C76">
              <w:t>текущим</w:t>
            </w:r>
            <w:proofErr w:type="gramEnd"/>
            <w:r w:rsidRPr="00916C76">
              <w:t xml:space="preserve"> (первому году, следующему за очередным)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500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Санкционирование по второму году, </w:t>
            </w:r>
            <w:r w:rsidRPr="00916C76">
              <w:lastRenderedPageBreak/>
              <w:t xml:space="preserve">следующему за </w:t>
            </w:r>
            <w:proofErr w:type="gramStart"/>
            <w:r w:rsidRPr="00916C76">
              <w:t>очередным</w:t>
            </w:r>
            <w:proofErr w:type="gramEnd"/>
            <w:r w:rsidRPr="00916C76">
              <w:t xml:space="preserve"> 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500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Санкционирование на иные очередные года (за пределами планового периода)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Обязательства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502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502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Принятые обязательства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502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Принятые денежные обязательства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502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5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 xml:space="preserve">Исполненные денежные обязательства </w:t>
            </w: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502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7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Принимаемые обязательства 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502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9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Отложенные обязательства 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Сметные (плановые, прогнозные) назначения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504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По видам расходов (выплат), видам доходов (поступлений)</w:t>
            </w: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Право на принятие обязательств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506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По видам расходов (выплат) (обязательств)</w:t>
            </w: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Утвержденный объем финансового обеспечения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507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По видам доходов (поступлений)</w:t>
            </w:r>
          </w:p>
        </w:tc>
      </w:tr>
      <w:tr w:rsidR="00916C76" w:rsidRPr="00916C76" w:rsidTr="00916C76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Получено финансового обеспечения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508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r w:rsidRPr="00916C76">
              <w:t>По видам доходов (поступлений)</w:t>
            </w:r>
          </w:p>
        </w:tc>
      </w:tr>
    </w:tbl>
    <w:p w:rsidR="00916C76" w:rsidRPr="00916C76" w:rsidRDefault="00916C76" w:rsidP="00916C76">
      <w:pPr>
        <w:rPr>
          <w:sz w:val="27"/>
          <w:szCs w:val="27"/>
        </w:rPr>
      </w:pPr>
    </w:p>
    <w:p w:rsidR="00771DBA" w:rsidRDefault="00771DBA" w:rsidP="00916C76">
      <w:pPr>
        <w:rPr>
          <w:b/>
          <w:sz w:val="27"/>
          <w:szCs w:val="27"/>
        </w:rPr>
      </w:pPr>
    </w:p>
    <w:p w:rsidR="002E04C7" w:rsidRDefault="002E04C7" w:rsidP="002E04C7">
      <w:pPr>
        <w:jc w:val="both"/>
        <w:rPr>
          <w:b/>
          <w:sz w:val="27"/>
          <w:szCs w:val="27"/>
        </w:rPr>
      </w:pPr>
      <w:r>
        <w:rPr>
          <w:sz w:val="20"/>
          <w:szCs w:val="20"/>
        </w:rPr>
        <w:t>**</w:t>
      </w:r>
      <w:r w:rsidRPr="00525AA1">
        <w:rPr>
          <w:sz w:val="20"/>
          <w:szCs w:val="20"/>
        </w:rPr>
        <w:t>Аналитические счета по счетам раздела 5 "Санкционирование расходов хозяйствующего субъекта" формируются в структуре аналитических кодов вида поступлений, выбытий объекта учета (КОСГУ, с учетом дополнительной детализации статей КОСГУ, при наличии), предусмотренных при формировании плановых (прогнозных) показателей бюджетной сметы или плана финанс</w:t>
      </w:r>
      <w:r>
        <w:rPr>
          <w:sz w:val="20"/>
          <w:szCs w:val="20"/>
        </w:rPr>
        <w:t>ово-хозяйственной деятельности</w:t>
      </w:r>
      <w:r w:rsidRPr="00A64EA0">
        <w:rPr>
          <w:i/>
          <w:color w:val="7030A0"/>
          <w:sz w:val="20"/>
          <w:szCs w:val="20"/>
        </w:rPr>
        <w:t>.</w:t>
      </w:r>
    </w:p>
    <w:p w:rsidR="002E04C7" w:rsidRDefault="002E04C7" w:rsidP="00916C76">
      <w:pPr>
        <w:rPr>
          <w:b/>
          <w:sz w:val="27"/>
          <w:szCs w:val="27"/>
        </w:rPr>
      </w:pPr>
    </w:p>
    <w:p w:rsidR="002E04C7" w:rsidRDefault="002E04C7" w:rsidP="00916C76">
      <w:pPr>
        <w:rPr>
          <w:b/>
          <w:sz w:val="27"/>
          <w:szCs w:val="27"/>
        </w:rPr>
      </w:pPr>
    </w:p>
    <w:p w:rsidR="002E04C7" w:rsidRDefault="002E04C7" w:rsidP="00916C76">
      <w:pPr>
        <w:rPr>
          <w:b/>
          <w:sz w:val="27"/>
          <w:szCs w:val="27"/>
        </w:rPr>
      </w:pPr>
    </w:p>
    <w:p w:rsidR="002E04C7" w:rsidRDefault="002E04C7" w:rsidP="00916C76">
      <w:pPr>
        <w:rPr>
          <w:b/>
          <w:sz w:val="27"/>
          <w:szCs w:val="27"/>
        </w:rPr>
      </w:pPr>
    </w:p>
    <w:p w:rsidR="002E04C7" w:rsidRDefault="002E04C7" w:rsidP="00916C76">
      <w:pPr>
        <w:rPr>
          <w:b/>
          <w:sz w:val="27"/>
          <w:szCs w:val="27"/>
        </w:rPr>
      </w:pPr>
    </w:p>
    <w:p w:rsidR="002E04C7" w:rsidRDefault="002E04C7" w:rsidP="00916C76">
      <w:pPr>
        <w:rPr>
          <w:b/>
          <w:sz w:val="27"/>
          <w:szCs w:val="27"/>
        </w:rPr>
      </w:pPr>
    </w:p>
    <w:p w:rsidR="00916C76" w:rsidRPr="003B597A" w:rsidRDefault="00916C76" w:rsidP="00916C76">
      <w:pPr>
        <w:rPr>
          <w:b/>
          <w:sz w:val="27"/>
          <w:szCs w:val="27"/>
        </w:rPr>
      </w:pPr>
      <w:r w:rsidRPr="003B597A">
        <w:rPr>
          <w:b/>
          <w:sz w:val="27"/>
          <w:szCs w:val="27"/>
        </w:rPr>
        <w:lastRenderedPageBreak/>
        <w:t>З</w:t>
      </w:r>
      <w:r w:rsidR="003B597A" w:rsidRPr="003B597A">
        <w:rPr>
          <w:b/>
          <w:sz w:val="27"/>
          <w:szCs w:val="27"/>
        </w:rPr>
        <w:t>АБАЛАНСОВЫЕ СЧЕТА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289"/>
        <w:gridCol w:w="1365"/>
      </w:tblGrid>
      <w:tr w:rsidR="00916C76" w:rsidRPr="00916C76" w:rsidTr="003B597A">
        <w:tc>
          <w:tcPr>
            <w:tcW w:w="8289" w:type="dxa"/>
            <w:vAlign w:val="center"/>
            <w:hideMark/>
          </w:tcPr>
          <w:p w:rsidR="00916C76" w:rsidRPr="00916C76" w:rsidRDefault="00916C76" w:rsidP="00916C76">
            <w:pPr>
              <w:rPr>
                <w:sz w:val="27"/>
                <w:szCs w:val="27"/>
              </w:rPr>
            </w:pPr>
          </w:p>
        </w:tc>
        <w:tc>
          <w:tcPr>
            <w:tcW w:w="1365" w:type="dxa"/>
            <w:vAlign w:val="center"/>
            <w:hideMark/>
          </w:tcPr>
          <w:p w:rsidR="00916C76" w:rsidRPr="00916C76" w:rsidRDefault="00916C76" w:rsidP="00916C76">
            <w:pPr>
              <w:rPr>
                <w:sz w:val="20"/>
                <w:szCs w:val="20"/>
              </w:rPr>
            </w:pPr>
          </w:p>
        </w:tc>
      </w:tr>
      <w:tr w:rsidR="00916C76" w:rsidRPr="00916C76" w:rsidTr="003B597A"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771DBA" w:rsidRDefault="00916C76" w:rsidP="00916C76">
            <w:pPr>
              <w:jc w:val="center"/>
              <w:rPr>
                <w:b/>
              </w:rPr>
            </w:pPr>
            <w:r w:rsidRPr="00771DBA">
              <w:rPr>
                <w:b/>
              </w:rPr>
              <w:t xml:space="preserve">Наименование счета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771DBA" w:rsidRDefault="00916C76" w:rsidP="00916C76">
            <w:pPr>
              <w:jc w:val="center"/>
              <w:rPr>
                <w:b/>
              </w:rPr>
            </w:pPr>
            <w:r w:rsidRPr="00771DBA">
              <w:rPr>
                <w:b/>
              </w:rPr>
              <w:t xml:space="preserve">Номер счета </w:t>
            </w:r>
          </w:p>
        </w:tc>
      </w:tr>
      <w:tr w:rsidR="00916C76" w:rsidRPr="00916C76" w:rsidTr="003B597A"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3B597A" w:rsidRDefault="00916C76" w:rsidP="00916C76">
            <w:pPr>
              <w:jc w:val="center"/>
              <w:rPr>
                <w:i/>
              </w:rPr>
            </w:pPr>
            <w:r w:rsidRPr="003B597A">
              <w:rPr>
                <w:i/>
              </w:rPr>
              <w:t xml:space="preserve">1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3B597A" w:rsidRDefault="00916C76" w:rsidP="00916C76">
            <w:pPr>
              <w:jc w:val="center"/>
              <w:rPr>
                <w:i/>
              </w:rPr>
            </w:pPr>
            <w:r w:rsidRPr="003B597A">
              <w:rPr>
                <w:i/>
              </w:rPr>
              <w:t xml:space="preserve">2 </w:t>
            </w:r>
          </w:p>
        </w:tc>
      </w:tr>
      <w:tr w:rsidR="00916C76" w:rsidRPr="00916C76" w:rsidTr="003B597A"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>Имущество, полученное в пользование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01 </w:t>
            </w:r>
          </w:p>
        </w:tc>
      </w:tr>
      <w:tr w:rsidR="00916C76" w:rsidRPr="00916C76" w:rsidTr="003B597A"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Материальные ценности на хранении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02 </w:t>
            </w:r>
          </w:p>
        </w:tc>
      </w:tr>
      <w:tr w:rsidR="00916C76" w:rsidRPr="00916C76" w:rsidTr="003B597A"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Бланки строгой отчетности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03 </w:t>
            </w:r>
          </w:p>
        </w:tc>
      </w:tr>
      <w:tr w:rsidR="00916C76" w:rsidRPr="00916C76" w:rsidTr="003B597A"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Сомнительная задолженность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04 </w:t>
            </w:r>
          </w:p>
        </w:tc>
      </w:tr>
      <w:tr w:rsidR="00916C76" w:rsidRPr="00916C76" w:rsidTr="003B597A"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Путевки неоплаченные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08 </w:t>
            </w:r>
          </w:p>
        </w:tc>
      </w:tr>
      <w:tr w:rsidR="00916C76" w:rsidRPr="00916C76" w:rsidTr="003B597A"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Запасные части к транспортным средствам, выданные взамен </w:t>
            </w:r>
            <w:proofErr w:type="gramStart"/>
            <w:r w:rsidRPr="00916C76">
              <w:t>изношенных</w:t>
            </w:r>
            <w:proofErr w:type="gramEnd"/>
            <w:r w:rsidRPr="00916C76">
              <w:t xml:space="preserve">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09 </w:t>
            </w:r>
          </w:p>
        </w:tc>
      </w:tr>
      <w:tr w:rsidR="00916C76" w:rsidRPr="00916C76" w:rsidTr="003B597A"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Обеспечение исполнения обязательств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10 </w:t>
            </w:r>
          </w:p>
        </w:tc>
      </w:tr>
      <w:tr w:rsidR="00916C76" w:rsidRPr="00916C76" w:rsidTr="003B597A"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>Поступления денежных средств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17 </w:t>
            </w:r>
          </w:p>
        </w:tc>
      </w:tr>
      <w:tr w:rsidR="00916C76" w:rsidRPr="00916C76" w:rsidTr="003B597A"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>Выбытия денежных средств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18 </w:t>
            </w:r>
          </w:p>
        </w:tc>
      </w:tr>
      <w:tr w:rsidR="00916C76" w:rsidRPr="00916C76" w:rsidTr="003B597A"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Задолженность, невостребованная кредиторами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20 </w:t>
            </w:r>
          </w:p>
        </w:tc>
      </w:tr>
      <w:tr w:rsidR="00916C76" w:rsidRPr="00916C76" w:rsidTr="003B597A"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Основные средства в эксплуатации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21 </w:t>
            </w:r>
          </w:p>
        </w:tc>
      </w:tr>
      <w:tr w:rsidR="00916C76" w:rsidRPr="00916C76" w:rsidTr="003B597A"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 xml:space="preserve">Материальные ценности, полученные по централизованному снабжению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22 </w:t>
            </w:r>
          </w:p>
        </w:tc>
      </w:tr>
      <w:tr w:rsidR="00916C76" w:rsidRPr="00916C76" w:rsidTr="003B597A"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>Имущество, переданное в возмездное пользование (аренду)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25 </w:t>
            </w:r>
          </w:p>
        </w:tc>
      </w:tr>
      <w:tr w:rsidR="00916C76" w:rsidRPr="00916C76" w:rsidTr="003B597A"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>Имущество, переданное в безвозмездное пользование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26 </w:t>
            </w:r>
          </w:p>
        </w:tc>
      </w:tr>
      <w:tr w:rsidR="00916C76" w:rsidRPr="00916C76" w:rsidTr="003B597A"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both"/>
            </w:pPr>
            <w:r w:rsidRPr="00916C76"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C76" w:rsidRPr="00916C76" w:rsidRDefault="00916C76" w:rsidP="00916C76">
            <w:pPr>
              <w:jc w:val="center"/>
            </w:pPr>
            <w:r w:rsidRPr="00916C76">
              <w:t xml:space="preserve">27 </w:t>
            </w:r>
          </w:p>
        </w:tc>
      </w:tr>
    </w:tbl>
    <w:p w:rsidR="00916C76" w:rsidRPr="00916C76" w:rsidRDefault="00916C76" w:rsidP="00916C76">
      <w:pPr>
        <w:spacing w:after="223"/>
        <w:jc w:val="right"/>
        <w:rPr>
          <w:rFonts w:ascii="Georgia" w:hAnsi="Georgia"/>
        </w:rPr>
      </w:pPr>
    </w:p>
    <w:p w:rsidR="00916C76" w:rsidRDefault="00916C76"/>
    <w:sectPr w:rsidR="00916C76" w:rsidSect="0064796E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6991"/>
    <w:multiLevelType w:val="hybridMultilevel"/>
    <w:tmpl w:val="21540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12D3B"/>
    <w:multiLevelType w:val="hybridMultilevel"/>
    <w:tmpl w:val="CFD0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81897"/>
    <w:multiLevelType w:val="hybridMultilevel"/>
    <w:tmpl w:val="B8EA7F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6DD4551"/>
    <w:multiLevelType w:val="hybridMultilevel"/>
    <w:tmpl w:val="CEC632FE"/>
    <w:lvl w:ilvl="0" w:tplc="61845B2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3A"/>
    <w:rsid w:val="00024B5C"/>
    <w:rsid w:val="000679E8"/>
    <w:rsid w:val="00095ED0"/>
    <w:rsid w:val="000E3D34"/>
    <w:rsid w:val="00122849"/>
    <w:rsid w:val="00167CEF"/>
    <w:rsid w:val="00202EE5"/>
    <w:rsid w:val="002C0F34"/>
    <w:rsid w:val="002E04C7"/>
    <w:rsid w:val="003B597A"/>
    <w:rsid w:val="004935DF"/>
    <w:rsid w:val="005468C8"/>
    <w:rsid w:val="0064498F"/>
    <w:rsid w:val="0064796E"/>
    <w:rsid w:val="006A3F3A"/>
    <w:rsid w:val="00771DBA"/>
    <w:rsid w:val="00797BE6"/>
    <w:rsid w:val="0080421A"/>
    <w:rsid w:val="00831A5F"/>
    <w:rsid w:val="00860EAB"/>
    <w:rsid w:val="00882E0E"/>
    <w:rsid w:val="008B529B"/>
    <w:rsid w:val="00916C76"/>
    <w:rsid w:val="00981F03"/>
    <w:rsid w:val="009D0CD9"/>
    <w:rsid w:val="00A95F4C"/>
    <w:rsid w:val="00B01960"/>
    <w:rsid w:val="00B265C4"/>
    <w:rsid w:val="00B301B8"/>
    <w:rsid w:val="00B64F41"/>
    <w:rsid w:val="00B973AB"/>
    <w:rsid w:val="00C35B4D"/>
    <w:rsid w:val="00CE7EB5"/>
    <w:rsid w:val="00D30136"/>
    <w:rsid w:val="00FB0795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6C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6C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CEF"/>
    <w:pPr>
      <w:spacing w:after="223"/>
      <w:jc w:val="both"/>
    </w:pPr>
  </w:style>
  <w:style w:type="character" w:customStyle="1" w:styleId="10">
    <w:name w:val="Заголовок 1 Знак"/>
    <w:basedOn w:val="a0"/>
    <w:link w:val="1"/>
    <w:uiPriority w:val="9"/>
    <w:rsid w:val="00916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6C76"/>
  </w:style>
  <w:style w:type="paragraph" w:styleId="HTML">
    <w:name w:val="HTML Preformatted"/>
    <w:basedOn w:val="a"/>
    <w:link w:val="HTML0"/>
    <w:uiPriority w:val="99"/>
    <w:semiHidden/>
    <w:unhideWhenUsed/>
    <w:rsid w:val="0091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6C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916C76"/>
    <w:pPr>
      <w:spacing w:after="223"/>
      <w:jc w:val="both"/>
    </w:pPr>
  </w:style>
  <w:style w:type="paragraph" w:customStyle="1" w:styleId="contentblock">
    <w:name w:val="content_block"/>
    <w:basedOn w:val="a"/>
    <w:rsid w:val="00916C76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916C76"/>
    <w:pPr>
      <w:spacing w:after="223"/>
      <w:jc w:val="both"/>
    </w:pPr>
    <w:rPr>
      <w:vanish/>
    </w:rPr>
  </w:style>
  <w:style w:type="paragraph" w:customStyle="1" w:styleId="12">
    <w:name w:val="Нижний колонтитул1"/>
    <w:basedOn w:val="a"/>
    <w:rsid w:val="00916C76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916C76"/>
    <w:pPr>
      <w:spacing w:after="223"/>
      <w:jc w:val="both"/>
    </w:pPr>
  </w:style>
  <w:style w:type="character" w:customStyle="1" w:styleId="docreferences">
    <w:name w:val="doc__references"/>
    <w:rsid w:val="00916C76"/>
    <w:rPr>
      <w:vanish/>
      <w:webHidden w:val="0"/>
      <w:specVanish w:val="0"/>
    </w:rPr>
  </w:style>
  <w:style w:type="paragraph" w:customStyle="1" w:styleId="content1">
    <w:name w:val="content1"/>
    <w:basedOn w:val="a"/>
    <w:rsid w:val="00916C76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rsid w:val="00916C76"/>
    <w:pPr>
      <w:spacing w:after="223"/>
      <w:jc w:val="center"/>
    </w:pPr>
  </w:style>
  <w:style w:type="paragraph" w:customStyle="1" w:styleId="align-right">
    <w:name w:val="align-right"/>
    <w:basedOn w:val="a"/>
    <w:rsid w:val="00916C76"/>
    <w:pPr>
      <w:spacing w:after="223"/>
      <w:jc w:val="right"/>
    </w:pPr>
  </w:style>
  <w:style w:type="paragraph" w:customStyle="1" w:styleId="align-left">
    <w:name w:val="align-left"/>
    <w:basedOn w:val="a"/>
    <w:rsid w:val="00916C76"/>
    <w:pPr>
      <w:spacing w:after="223"/>
    </w:pPr>
  </w:style>
  <w:style w:type="paragraph" w:customStyle="1" w:styleId="doc-parttypetitle">
    <w:name w:val="doc-part_type_title"/>
    <w:basedOn w:val="a"/>
    <w:rsid w:val="00916C76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916C76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916C76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916C76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916C76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916C76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916C76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916C76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916C76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916C76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916C76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916C76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916C76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916C76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916C76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916C76"/>
    <w:pPr>
      <w:spacing w:before="223" w:after="223"/>
      <w:jc w:val="both"/>
    </w:pPr>
  </w:style>
  <w:style w:type="paragraph" w:customStyle="1" w:styleId="docquestion">
    <w:name w:val="doc__question"/>
    <w:basedOn w:val="a"/>
    <w:rsid w:val="00916C76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916C76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916C76"/>
    <w:pPr>
      <w:spacing w:after="223"/>
      <w:jc w:val="both"/>
    </w:pPr>
  </w:style>
  <w:style w:type="paragraph" w:customStyle="1" w:styleId="docexpired">
    <w:name w:val="doc__expired"/>
    <w:basedOn w:val="a"/>
    <w:rsid w:val="00916C76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916C76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916C76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916C76"/>
    <w:pPr>
      <w:spacing w:after="223"/>
      <w:jc w:val="both"/>
    </w:pPr>
  </w:style>
  <w:style w:type="character" w:styleId="a4">
    <w:name w:val="Hyperlink"/>
    <w:uiPriority w:val="99"/>
    <w:unhideWhenUsed/>
    <w:rsid w:val="00916C76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16C76"/>
    <w:rPr>
      <w:color w:val="800080"/>
      <w:u w:val="single"/>
    </w:rPr>
  </w:style>
  <w:style w:type="character" w:customStyle="1" w:styleId="bl-anchors">
    <w:name w:val="bl-anchors"/>
    <w:basedOn w:val="a0"/>
    <w:rsid w:val="00916C76"/>
  </w:style>
  <w:style w:type="character" w:customStyle="1" w:styleId="docsupplement-number">
    <w:name w:val="doc__supplement-number"/>
    <w:basedOn w:val="a0"/>
    <w:rsid w:val="00916C76"/>
  </w:style>
  <w:style w:type="character" w:customStyle="1" w:styleId="docsupplement-name">
    <w:name w:val="doc__supplement-name"/>
    <w:basedOn w:val="a0"/>
    <w:rsid w:val="00916C76"/>
  </w:style>
  <w:style w:type="paragraph" w:customStyle="1" w:styleId="formattext">
    <w:name w:val="formattext"/>
    <w:basedOn w:val="a"/>
    <w:rsid w:val="00916C76"/>
    <w:pPr>
      <w:spacing w:after="223"/>
      <w:jc w:val="both"/>
    </w:pPr>
  </w:style>
  <w:style w:type="character" w:customStyle="1" w:styleId="bookmark">
    <w:name w:val="bookmark"/>
    <w:basedOn w:val="a0"/>
    <w:rsid w:val="00916C76"/>
  </w:style>
  <w:style w:type="character" w:customStyle="1" w:styleId="docuntyped-name">
    <w:name w:val="doc__untyped-name"/>
    <w:basedOn w:val="a0"/>
    <w:rsid w:val="00916C76"/>
  </w:style>
  <w:style w:type="character" w:customStyle="1" w:styleId="docnote-number">
    <w:name w:val="doc__note-number"/>
    <w:basedOn w:val="a0"/>
    <w:rsid w:val="00916C76"/>
  </w:style>
  <w:style w:type="character" w:customStyle="1" w:styleId="docnote-text">
    <w:name w:val="doc__note-text"/>
    <w:basedOn w:val="a0"/>
    <w:rsid w:val="00916C76"/>
  </w:style>
  <w:style w:type="character" w:customStyle="1" w:styleId="docuntyped-number">
    <w:name w:val="doc__untyped-number"/>
    <w:basedOn w:val="a0"/>
    <w:rsid w:val="00916C76"/>
  </w:style>
  <w:style w:type="character" w:customStyle="1" w:styleId="docexpired1">
    <w:name w:val="doc__expired1"/>
    <w:rsid w:val="00916C76"/>
    <w:rPr>
      <w:color w:val="CCCCCC"/>
    </w:rPr>
  </w:style>
  <w:style w:type="paragraph" w:customStyle="1" w:styleId="centertext">
    <w:name w:val="centertext"/>
    <w:basedOn w:val="a"/>
    <w:rsid w:val="00916C76"/>
    <w:pPr>
      <w:spacing w:after="223"/>
      <w:jc w:val="both"/>
    </w:pPr>
  </w:style>
  <w:style w:type="table" w:styleId="a6">
    <w:name w:val="Table Grid"/>
    <w:basedOn w:val="a1"/>
    <w:rsid w:val="0091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6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6C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6C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916C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6C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6C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CEF"/>
    <w:pPr>
      <w:spacing w:after="223"/>
      <w:jc w:val="both"/>
    </w:pPr>
  </w:style>
  <w:style w:type="character" w:customStyle="1" w:styleId="10">
    <w:name w:val="Заголовок 1 Знак"/>
    <w:basedOn w:val="a0"/>
    <w:link w:val="1"/>
    <w:uiPriority w:val="9"/>
    <w:rsid w:val="00916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6C76"/>
  </w:style>
  <w:style w:type="paragraph" w:styleId="HTML">
    <w:name w:val="HTML Preformatted"/>
    <w:basedOn w:val="a"/>
    <w:link w:val="HTML0"/>
    <w:uiPriority w:val="99"/>
    <w:semiHidden/>
    <w:unhideWhenUsed/>
    <w:rsid w:val="0091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6C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916C76"/>
    <w:pPr>
      <w:spacing w:after="223"/>
      <w:jc w:val="both"/>
    </w:pPr>
  </w:style>
  <w:style w:type="paragraph" w:customStyle="1" w:styleId="contentblock">
    <w:name w:val="content_block"/>
    <w:basedOn w:val="a"/>
    <w:rsid w:val="00916C76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916C76"/>
    <w:pPr>
      <w:spacing w:after="223"/>
      <w:jc w:val="both"/>
    </w:pPr>
    <w:rPr>
      <w:vanish/>
    </w:rPr>
  </w:style>
  <w:style w:type="paragraph" w:customStyle="1" w:styleId="12">
    <w:name w:val="Нижний колонтитул1"/>
    <w:basedOn w:val="a"/>
    <w:rsid w:val="00916C76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916C76"/>
    <w:pPr>
      <w:spacing w:after="223"/>
      <w:jc w:val="both"/>
    </w:pPr>
  </w:style>
  <w:style w:type="character" w:customStyle="1" w:styleId="docreferences">
    <w:name w:val="doc__references"/>
    <w:rsid w:val="00916C76"/>
    <w:rPr>
      <w:vanish/>
      <w:webHidden w:val="0"/>
      <w:specVanish w:val="0"/>
    </w:rPr>
  </w:style>
  <w:style w:type="paragraph" w:customStyle="1" w:styleId="content1">
    <w:name w:val="content1"/>
    <w:basedOn w:val="a"/>
    <w:rsid w:val="00916C76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rsid w:val="00916C76"/>
    <w:pPr>
      <w:spacing w:after="223"/>
      <w:jc w:val="center"/>
    </w:pPr>
  </w:style>
  <w:style w:type="paragraph" w:customStyle="1" w:styleId="align-right">
    <w:name w:val="align-right"/>
    <w:basedOn w:val="a"/>
    <w:rsid w:val="00916C76"/>
    <w:pPr>
      <w:spacing w:after="223"/>
      <w:jc w:val="right"/>
    </w:pPr>
  </w:style>
  <w:style w:type="paragraph" w:customStyle="1" w:styleId="align-left">
    <w:name w:val="align-left"/>
    <w:basedOn w:val="a"/>
    <w:rsid w:val="00916C76"/>
    <w:pPr>
      <w:spacing w:after="223"/>
    </w:pPr>
  </w:style>
  <w:style w:type="paragraph" w:customStyle="1" w:styleId="doc-parttypetitle">
    <w:name w:val="doc-part_type_title"/>
    <w:basedOn w:val="a"/>
    <w:rsid w:val="00916C76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916C76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916C76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916C76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916C76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916C76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916C76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916C76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916C76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916C76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916C76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916C76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916C76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916C76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916C76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916C76"/>
    <w:pPr>
      <w:spacing w:before="223" w:after="223"/>
      <w:jc w:val="both"/>
    </w:pPr>
  </w:style>
  <w:style w:type="paragraph" w:customStyle="1" w:styleId="docquestion">
    <w:name w:val="doc__question"/>
    <w:basedOn w:val="a"/>
    <w:rsid w:val="00916C76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916C76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916C76"/>
    <w:pPr>
      <w:spacing w:after="223"/>
      <w:jc w:val="both"/>
    </w:pPr>
  </w:style>
  <w:style w:type="paragraph" w:customStyle="1" w:styleId="docexpired">
    <w:name w:val="doc__expired"/>
    <w:basedOn w:val="a"/>
    <w:rsid w:val="00916C76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916C76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916C76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916C76"/>
    <w:pPr>
      <w:spacing w:after="223"/>
      <w:jc w:val="both"/>
    </w:pPr>
  </w:style>
  <w:style w:type="character" w:styleId="a4">
    <w:name w:val="Hyperlink"/>
    <w:uiPriority w:val="99"/>
    <w:unhideWhenUsed/>
    <w:rsid w:val="00916C76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16C76"/>
    <w:rPr>
      <w:color w:val="800080"/>
      <w:u w:val="single"/>
    </w:rPr>
  </w:style>
  <w:style w:type="character" w:customStyle="1" w:styleId="bl-anchors">
    <w:name w:val="bl-anchors"/>
    <w:basedOn w:val="a0"/>
    <w:rsid w:val="00916C76"/>
  </w:style>
  <w:style w:type="character" w:customStyle="1" w:styleId="docsupplement-number">
    <w:name w:val="doc__supplement-number"/>
    <w:basedOn w:val="a0"/>
    <w:rsid w:val="00916C76"/>
  </w:style>
  <w:style w:type="character" w:customStyle="1" w:styleId="docsupplement-name">
    <w:name w:val="doc__supplement-name"/>
    <w:basedOn w:val="a0"/>
    <w:rsid w:val="00916C76"/>
  </w:style>
  <w:style w:type="paragraph" w:customStyle="1" w:styleId="formattext">
    <w:name w:val="formattext"/>
    <w:basedOn w:val="a"/>
    <w:rsid w:val="00916C76"/>
    <w:pPr>
      <w:spacing w:after="223"/>
      <w:jc w:val="both"/>
    </w:pPr>
  </w:style>
  <w:style w:type="character" w:customStyle="1" w:styleId="bookmark">
    <w:name w:val="bookmark"/>
    <w:basedOn w:val="a0"/>
    <w:rsid w:val="00916C76"/>
  </w:style>
  <w:style w:type="character" w:customStyle="1" w:styleId="docuntyped-name">
    <w:name w:val="doc__untyped-name"/>
    <w:basedOn w:val="a0"/>
    <w:rsid w:val="00916C76"/>
  </w:style>
  <w:style w:type="character" w:customStyle="1" w:styleId="docnote-number">
    <w:name w:val="doc__note-number"/>
    <w:basedOn w:val="a0"/>
    <w:rsid w:val="00916C76"/>
  </w:style>
  <w:style w:type="character" w:customStyle="1" w:styleId="docnote-text">
    <w:name w:val="doc__note-text"/>
    <w:basedOn w:val="a0"/>
    <w:rsid w:val="00916C76"/>
  </w:style>
  <w:style w:type="character" w:customStyle="1" w:styleId="docuntyped-number">
    <w:name w:val="doc__untyped-number"/>
    <w:basedOn w:val="a0"/>
    <w:rsid w:val="00916C76"/>
  </w:style>
  <w:style w:type="character" w:customStyle="1" w:styleId="docexpired1">
    <w:name w:val="doc__expired1"/>
    <w:rsid w:val="00916C76"/>
    <w:rPr>
      <w:color w:val="CCCCCC"/>
    </w:rPr>
  </w:style>
  <w:style w:type="paragraph" w:customStyle="1" w:styleId="centertext">
    <w:name w:val="centertext"/>
    <w:basedOn w:val="a"/>
    <w:rsid w:val="00916C76"/>
    <w:pPr>
      <w:spacing w:after="223"/>
      <w:jc w:val="both"/>
    </w:pPr>
  </w:style>
  <w:style w:type="table" w:styleId="a6">
    <w:name w:val="Table Grid"/>
    <w:basedOn w:val="a1"/>
    <w:rsid w:val="0091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6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6C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6C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916C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F1B3-2ECF-4D9F-AE71-4A385D85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25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Альбина Сафаргалиевна</dc:creator>
  <cp:lastModifiedBy>Гильманова Альбина Сафаргалиевна</cp:lastModifiedBy>
  <cp:revision>6</cp:revision>
  <cp:lastPrinted>2023-07-13T09:18:00Z</cp:lastPrinted>
  <dcterms:created xsi:type="dcterms:W3CDTF">2023-06-28T04:00:00Z</dcterms:created>
  <dcterms:modified xsi:type="dcterms:W3CDTF">2023-07-13T09:18:00Z</dcterms:modified>
</cp:coreProperties>
</file>